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822CF" w:rsidRPr="009B6D29" w:rsidRDefault="00A822CF" w:rsidP="00A822CF">
      <w:pPr>
        <w:ind w:left="860"/>
        <w:jc w:val="both"/>
        <w:rPr>
          <w:b/>
          <w:sz w:val="32"/>
          <w:szCs w:val="32"/>
        </w:rPr>
      </w:pPr>
      <w:r w:rsidRPr="009B6D29">
        <w:rPr>
          <w:b/>
          <w:sz w:val="32"/>
          <w:szCs w:val="32"/>
        </w:rPr>
        <w:t>Relation</w:t>
      </w:r>
      <w:r w:rsidR="00C0644A">
        <w:rPr>
          <w:b/>
          <w:sz w:val="32"/>
          <w:szCs w:val="32"/>
          <w:lang w:val="en-US"/>
        </w:rPr>
        <w:t>s</w:t>
      </w:r>
      <w:r w:rsidRPr="009B6D29">
        <w:rPr>
          <w:b/>
          <w:sz w:val="32"/>
          <w:szCs w:val="32"/>
        </w:rPr>
        <w:t xml:space="preserve">hip between </w:t>
      </w:r>
      <w:r w:rsidRPr="009B6D29">
        <w:rPr>
          <w:b/>
          <w:i/>
          <w:sz w:val="32"/>
          <w:szCs w:val="32"/>
        </w:rPr>
        <w:t xml:space="preserve">Hardiness Personality </w:t>
      </w:r>
      <w:r w:rsidRPr="009B6D29">
        <w:rPr>
          <w:b/>
          <w:sz w:val="32"/>
          <w:szCs w:val="32"/>
        </w:rPr>
        <w:t>and Work Stress in Female Online Motorcycle</w:t>
      </w:r>
      <w:r w:rsidRPr="009B6D29">
        <w:rPr>
          <w:b/>
          <w:sz w:val="32"/>
          <w:szCs w:val="32"/>
          <w:lang w:val="en-US"/>
        </w:rPr>
        <w:t xml:space="preserve"> Riders</w:t>
      </w:r>
      <w:r w:rsidRPr="009B6D29">
        <w:rPr>
          <w:b/>
          <w:sz w:val="32"/>
          <w:szCs w:val="32"/>
        </w:rPr>
        <w:t xml:space="preserve"> in Surabaya</w:t>
      </w:r>
    </w:p>
    <w:p w:rsidR="0067458E" w:rsidRPr="00963F61" w:rsidRDefault="00A822CF" w:rsidP="00A822CF">
      <w:pPr>
        <w:pStyle w:val="StyleTitle"/>
        <w:ind w:left="851"/>
        <w:jc w:val="both"/>
        <w:rPr>
          <w:sz w:val="28"/>
          <w:szCs w:val="28"/>
        </w:rPr>
      </w:pPr>
      <w:r w:rsidRPr="009B6D29">
        <w:rPr>
          <w:sz w:val="32"/>
        </w:rPr>
        <w:t xml:space="preserve">Hubungan antara </w:t>
      </w:r>
      <w:r w:rsidRPr="009B6D29">
        <w:rPr>
          <w:i/>
          <w:sz w:val="32"/>
        </w:rPr>
        <w:t xml:space="preserve">Hardiness Personality </w:t>
      </w:r>
      <w:r w:rsidRPr="009B6D29">
        <w:rPr>
          <w:sz w:val="32"/>
        </w:rPr>
        <w:t>dengan Stress Kerja pada Driver Ojek Online Wanita di Surabaya</w:t>
      </w:r>
    </w:p>
    <w:p w:rsidR="00953F53" w:rsidRDefault="00953F53">
      <w:pPr>
        <w:rPr>
          <w:sz w:val="20"/>
          <w:szCs w:val="20"/>
        </w:rPr>
      </w:pPr>
    </w:p>
    <w:p w:rsidR="00953F53" w:rsidRPr="00A822CF" w:rsidRDefault="00A822CF" w:rsidP="00A822CF">
      <w:pPr>
        <w:pBdr>
          <w:top w:val="nil"/>
          <w:left w:val="nil"/>
          <w:bottom w:val="nil"/>
          <w:right w:val="nil"/>
          <w:between w:val="nil"/>
        </w:pBdr>
        <w:ind w:left="851"/>
        <w:rPr>
          <w:b/>
        </w:rPr>
      </w:pPr>
      <w:r w:rsidRPr="009B6D29">
        <w:rPr>
          <w:sz w:val="20"/>
          <w:szCs w:val="20"/>
        </w:rPr>
        <w:t>Resti Kusumawati</w:t>
      </w:r>
      <w:r w:rsidRPr="009B6D29">
        <w:rPr>
          <w:sz w:val="20"/>
          <w:szCs w:val="20"/>
          <w:vertAlign w:val="superscript"/>
        </w:rPr>
        <w:t>1</w:t>
      </w:r>
      <w:r w:rsidRPr="009B6D29">
        <w:rPr>
          <w:sz w:val="20"/>
          <w:szCs w:val="20"/>
        </w:rPr>
        <w:t>, Widyastuti</w:t>
      </w:r>
      <w:r w:rsidRPr="009B6D29">
        <w:rPr>
          <w:sz w:val="20"/>
          <w:szCs w:val="20"/>
          <w:vertAlign w:val="superscript"/>
        </w:rPr>
        <w:t>2*</w:t>
      </w:r>
      <w:r w:rsidR="00953F53">
        <w:rPr>
          <w:sz w:val="20"/>
          <w:szCs w:val="20"/>
        </w:rPr>
        <w:t xml:space="preserve"> </w:t>
      </w:r>
    </w:p>
    <w:p w:rsidR="00A822CF" w:rsidRPr="009B6D29" w:rsidRDefault="00A822CF" w:rsidP="00A822CF">
      <w:pPr>
        <w:ind w:left="851"/>
        <w:rPr>
          <w:sz w:val="20"/>
          <w:szCs w:val="20"/>
        </w:rPr>
      </w:pPr>
      <w:r w:rsidRPr="009B6D29">
        <w:rPr>
          <w:sz w:val="20"/>
          <w:szCs w:val="20"/>
          <w:vertAlign w:val="superscript"/>
        </w:rPr>
        <w:t>1)</w:t>
      </w:r>
      <w:r w:rsidRPr="009B6D29">
        <w:rPr>
          <w:sz w:val="20"/>
          <w:szCs w:val="20"/>
        </w:rPr>
        <w:t>Program Studi Psikologi, Universitas Muhammadiyah Sidoarjo, Indonesia</w:t>
      </w:r>
    </w:p>
    <w:p w:rsidR="00A822CF" w:rsidRPr="009B6D29" w:rsidRDefault="00A822CF" w:rsidP="00A822CF">
      <w:pPr>
        <w:ind w:left="851"/>
        <w:rPr>
          <w:sz w:val="20"/>
          <w:szCs w:val="20"/>
        </w:rPr>
      </w:pPr>
      <w:r w:rsidRPr="009B6D29">
        <w:rPr>
          <w:sz w:val="20"/>
          <w:szCs w:val="20"/>
          <w:vertAlign w:val="superscript"/>
        </w:rPr>
        <w:t>2)</w:t>
      </w:r>
      <w:r w:rsidRPr="009B6D29">
        <w:rPr>
          <w:sz w:val="20"/>
          <w:szCs w:val="20"/>
        </w:rPr>
        <w:t>Program Studi Psikologi, Universitas Muhammadiyah Sidoarjo, Indonesia</w:t>
      </w:r>
    </w:p>
    <w:p w:rsidR="00953F53" w:rsidRPr="00C0644A" w:rsidRDefault="00255CA6" w:rsidP="00A822CF">
      <w:pPr>
        <w:ind w:left="851"/>
        <w:contextualSpacing/>
        <w:rPr>
          <w:sz w:val="20"/>
          <w:szCs w:val="20"/>
        </w:rPr>
      </w:pPr>
      <w:hyperlink r:id="rId9">
        <w:r w:rsidR="00A822CF" w:rsidRPr="009B6D29">
          <w:rPr>
            <w:color w:val="0000FF"/>
            <w:sz w:val="20"/>
            <w:szCs w:val="20"/>
            <w:u w:val="single"/>
          </w:rPr>
          <w:t>202030100110@umsida.ac.id</w:t>
        </w:r>
      </w:hyperlink>
      <w:r w:rsidR="00A822CF" w:rsidRPr="009B6D29">
        <w:rPr>
          <w:sz w:val="20"/>
          <w:szCs w:val="20"/>
        </w:rPr>
        <w:t>; *</w:t>
      </w:r>
      <w:r w:rsidR="00A822CF" w:rsidRPr="00880A21">
        <w:rPr>
          <w:sz w:val="20"/>
          <w:szCs w:val="20"/>
        </w:rPr>
        <w:t xml:space="preserve"> </w:t>
      </w:r>
      <w:r w:rsidR="00A822CF" w:rsidRPr="009B6D29">
        <w:rPr>
          <w:sz w:val="20"/>
          <w:szCs w:val="20"/>
          <w:u w:val="single"/>
        </w:rPr>
        <w:t>wiwid@umsida.ac.id</w:t>
      </w:r>
    </w:p>
    <w:p w:rsidR="00C716F0" w:rsidRDefault="00C716F0">
      <w:pPr>
        <w:rPr>
          <w:i/>
          <w:sz w:val="20"/>
          <w:szCs w:val="20"/>
        </w:rPr>
      </w:pPr>
    </w:p>
    <w:p w:rsidR="00953F53" w:rsidRDefault="00953F53">
      <w:pPr>
        <w:rPr>
          <w:sz w:val="20"/>
          <w:szCs w:val="20"/>
        </w:rPr>
      </w:pPr>
    </w:p>
    <w:p w:rsidR="00953F53" w:rsidRDefault="00953F53">
      <w:pPr>
        <w:sectPr w:rsidR="00953F53" w:rsidSect="005F248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rsidR="00A822CF" w:rsidRPr="006E75DD" w:rsidRDefault="006C7A28" w:rsidP="00CE3B57">
      <w:pPr>
        <w:jc w:val="both"/>
        <w:rPr>
          <w:i/>
          <w:iCs/>
          <w:sz w:val="16"/>
          <w:szCs w:val="16"/>
          <w:lang w:val="en-US"/>
        </w:rPr>
      </w:pPr>
      <w:bookmarkStart w:id="0" w:name="__DdeLink__931_480770800"/>
      <w:r w:rsidRPr="006C7A28">
        <w:rPr>
          <w:b/>
          <w:bCs/>
        </w:rPr>
        <w:lastRenderedPageBreak/>
        <w:t>Abstract</w:t>
      </w:r>
      <w:r w:rsidRPr="006C7A28">
        <w:rPr>
          <w:bCs/>
        </w:rPr>
        <w:t xml:space="preserve">. </w:t>
      </w:r>
      <w:r w:rsidR="00CE3B57" w:rsidRPr="006E75DD">
        <w:rPr>
          <w:bCs/>
          <w:i/>
          <w:iCs/>
          <w:sz w:val="20"/>
          <w:szCs w:val="20"/>
        </w:rPr>
        <w:t xml:space="preserve">Female online motorcycle </w:t>
      </w:r>
      <w:r w:rsidR="00CE3B57" w:rsidRPr="006E75DD">
        <w:rPr>
          <w:bCs/>
          <w:i/>
          <w:iCs/>
          <w:sz w:val="20"/>
          <w:szCs w:val="20"/>
          <w:lang w:val="en-US"/>
        </w:rPr>
        <w:t>riders</w:t>
      </w:r>
      <w:r w:rsidR="00CE3B57" w:rsidRPr="006E75DD">
        <w:rPr>
          <w:bCs/>
          <w:i/>
          <w:iCs/>
          <w:sz w:val="20"/>
          <w:szCs w:val="20"/>
        </w:rPr>
        <w:t xml:space="preserve"> are a job that is at risk of experiencing work stress, they work outdoors every day in contact with other road users and very few women work as online motorcycle </w:t>
      </w:r>
      <w:r w:rsidR="00CE3B57" w:rsidRPr="006E75DD">
        <w:rPr>
          <w:bCs/>
          <w:i/>
          <w:iCs/>
          <w:sz w:val="20"/>
          <w:szCs w:val="20"/>
          <w:lang w:val="en-US"/>
        </w:rPr>
        <w:t>riders</w:t>
      </w:r>
      <w:r w:rsidR="00CE3B57" w:rsidRPr="006E75DD">
        <w:rPr>
          <w:bCs/>
          <w:i/>
          <w:iCs/>
          <w:sz w:val="20"/>
          <w:szCs w:val="20"/>
        </w:rPr>
        <w:t xml:space="preserve">, which is generally done by men. The personality character factor Hardiness is predicted to minimize the negative effects of work stress.  This research aims to determine the relationship between Hardiness personality and Job Stress in Female online motorcycle </w:t>
      </w:r>
      <w:r w:rsidR="00CE3B57" w:rsidRPr="006E75DD">
        <w:rPr>
          <w:bCs/>
          <w:i/>
          <w:iCs/>
          <w:sz w:val="20"/>
          <w:szCs w:val="20"/>
          <w:lang w:val="en-US"/>
        </w:rPr>
        <w:t>riders</w:t>
      </w:r>
      <w:r w:rsidR="00CE3B57" w:rsidRPr="006E75DD">
        <w:rPr>
          <w:bCs/>
          <w:i/>
          <w:iCs/>
          <w:sz w:val="20"/>
          <w:szCs w:val="20"/>
        </w:rPr>
        <w:t xml:space="preserve"> in Surabaya. Research method with a correlational quantitative approach. The sample used was a quota sampling technique with 100 online motorcycle </w:t>
      </w:r>
      <w:r w:rsidR="00CE3B57" w:rsidRPr="006E75DD">
        <w:rPr>
          <w:bCs/>
          <w:i/>
          <w:iCs/>
          <w:sz w:val="20"/>
          <w:szCs w:val="20"/>
          <w:lang w:val="en-US"/>
        </w:rPr>
        <w:t>riders</w:t>
      </w:r>
      <w:r w:rsidR="00CE3B57" w:rsidRPr="006E75DD">
        <w:rPr>
          <w:bCs/>
          <w:i/>
          <w:iCs/>
          <w:sz w:val="20"/>
          <w:szCs w:val="20"/>
        </w:rPr>
        <w:t xml:space="preserve"> as the subject. The data collection technique used in this research used the Occupational Hardiness Questionnaire scale (r=0.760) and the work stress scale (r=0.920). The data that has been obtained is then analyzed using a product moment correlation test using JASP 15.0 for Windows software. The results of the analysis show that there is a negative relationship between Hardiness personality and Job Stress in female online motorcycle</w:t>
      </w:r>
      <w:r w:rsidR="00CE3B57" w:rsidRPr="006E75DD">
        <w:rPr>
          <w:bCs/>
          <w:i/>
          <w:iCs/>
          <w:sz w:val="20"/>
          <w:szCs w:val="20"/>
          <w:lang w:val="en-US"/>
        </w:rPr>
        <w:t xml:space="preserve"> riders</w:t>
      </w:r>
      <w:r w:rsidR="00CE3B57" w:rsidRPr="006E75DD">
        <w:rPr>
          <w:bCs/>
          <w:i/>
          <w:iCs/>
          <w:sz w:val="20"/>
          <w:szCs w:val="20"/>
        </w:rPr>
        <w:t xml:space="preserve"> in the city of Surabaya. The research results show a correlation coefficient with a Spearman-Rho value of -0.798 with a significance value of 0.001 &lt;0.05, which means the hypothesis in this study is accepted.</w:t>
      </w:r>
    </w:p>
    <w:p w:rsidR="00953F53" w:rsidRPr="00A822CF" w:rsidRDefault="00953F53" w:rsidP="002F7FC1">
      <w:pPr>
        <w:pStyle w:val="BodyAbstract"/>
        <w:spacing w:before="58" w:after="0"/>
        <w:ind w:left="0" w:right="4"/>
        <w:jc w:val="both"/>
        <w:rPr>
          <w:lang w:val="en-US"/>
        </w:rPr>
      </w:pPr>
      <w:r w:rsidRPr="000474A4">
        <w:rPr>
          <w:b/>
          <w:bCs/>
          <w:smallCaps w:val="0"/>
          <w:sz w:val="24"/>
          <w:szCs w:val="24"/>
        </w:rPr>
        <w:t>Keywords</w:t>
      </w:r>
      <w:r w:rsidRPr="006C7A28">
        <w:rPr>
          <w:b/>
          <w:bCs/>
          <w:smallCaps w:val="0"/>
        </w:rPr>
        <w:t xml:space="preserve"> </w:t>
      </w:r>
      <w:r w:rsidR="00A822CF">
        <w:rPr>
          <w:b/>
          <w:bCs/>
          <w:smallCaps w:val="0"/>
        </w:rPr>
        <w:t>–</w:t>
      </w:r>
      <w:r w:rsidRPr="006C7A28">
        <w:rPr>
          <w:b/>
          <w:bCs/>
          <w:smallCaps w:val="0"/>
        </w:rPr>
        <w:t xml:space="preserve"> </w:t>
      </w:r>
      <w:bookmarkEnd w:id="0"/>
      <w:r w:rsidR="00A822CF">
        <w:rPr>
          <w:smallCaps w:val="0"/>
          <w:lang w:val="en-US"/>
        </w:rPr>
        <w:t xml:space="preserve">Female online motorcycle </w:t>
      </w:r>
      <w:proofErr w:type="spellStart"/>
      <w:r w:rsidR="00A822CF">
        <w:rPr>
          <w:smallCaps w:val="0"/>
          <w:lang w:val="en-US"/>
        </w:rPr>
        <w:t>riders;Hardiness</w:t>
      </w:r>
      <w:proofErr w:type="spellEnd"/>
      <w:r w:rsidR="00A822CF">
        <w:rPr>
          <w:smallCaps w:val="0"/>
          <w:lang w:val="en-US"/>
        </w:rPr>
        <w:t xml:space="preserve"> </w:t>
      </w:r>
      <w:proofErr w:type="spellStart"/>
      <w:r w:rsidR="00A822CF">
        <w:rPr>
          <w:smallCaps w:val="0"/>
          <w:lang w:val="en-US"/>
        </w:rPr>
        <w:t>Personality;Work</w:t>
      </w:r>
      <w:proofErr w:type="spellEnd"/>
      <w:r w:rsidR="00A822CF">
        <w:rPr>
          <w:smallCaps w:val="0"/>
          <w:lang w:val="en-US"/>
        </w:rPr>
        <w:t xml:space="preserve"> </w:t>
      </w:r>
      <w:proofErr w:type="spellStart"/>
      <w:r w:rsidR="00A822CF">
        <w:rPr>
          <w:smallCaps w:val="0"/>
          <w:lang w:val="en-US"/>
        </w:rPr>
        <w:t>Stress;Surabaya</w:t>
      </w:r>
      <w:proofErr w:type="spellEnd"/>
    </w:p>
    <w:p w:rsidR="00953F53" w:rsidRPr="00A822CF" w:rsidRDefault="00953F53" w:rsidP="002F7FC1">
      <w:pPr>
        <w:tabs>
          <w:tab w:val="left" w:pos="0"/>
        </w:tabs>
        <w:ind w:right="4"/>
        <w:rPr>
          <w:b/>
          <w:bCs/>
          <w:i/>
          <w:lang w:val="en-US"/>
        </w:rPr>
      </w:pPr>
    </w:p>
    <w:p w:rsidR="00A822CF" w:rsidRPr="009B6D29" w:rsidRDefault="006C7A28" w:rsidP="00CE3B57">
      <w:pPr>
        <w:keepNext/>
        <w:tabs>
          <w:tab w:val="left" w:pos="0"/>
        </w:tabs>
        <w:jc w:val="both"/>
        <w:rPr>
          <w:i/>
          <w:sz w:val="20"/>
          <w:szCs w:val="20"/>
        </w:rPr>
      </w:pPr>
      <w:r w:rsidRPr="006C7A28">
        <w:rPr>
          <w:b/>
          <w:bCs/>
        </w:rPr>
        <w:t>Abstrak</w:t>
      </w:r>
      <w:r w:rsidRPr="006C7A28">
        <w:rPr>
          <w:bCs/>
        </w:rPr>
        <w:t xml:space="preserve">. </w:t>
      </w:r>
      <w:r w:rsidR="00A822CF" w:rsidRPr="009B6D29">
        <w:rPr>
          <w:i/>
          <w:sz w:val="20"/>
          <w:szCs w:val="20"/>
        </w:rPr>
        <w:t>Dri</w:t>
      </w:r>
      <w:r w:rsidR="00CE3B57">
        <w:rPr>
          <w:i/>
          <w:sz w:val="20"/>
          <w:szCs w:val="20"/>
        </w:rPr>
        <w:t xml:space="preserve">ver ojek online wanita </w:t>
      </w:r>
      <w:r w:rsidR="00CE3B57" w:rsidRPr="00CE3B57">
        <w:rPr>
          <w:i/>
          <w:sz w:val="20"/>
          <w:szCs w:val="20"/>
        </w:rPr>
        <w:t>yaitu</w:t>
      </w:r>
      <w:r w:rsidR="00A822CF" w:rsidRPr="009B6D29">
        <w:rPr>
          <w:i/>
          <w:sz w:val="20"/>
          <w:szCs w:val="20"/>
        </w:rPr>
        <w:t xml:space="preserve"> pekerjaan yang riskan akan me</w:t>
      </w:r>
      <w:r w:rsidR="00CE3B57">
        <w:rPr>
          <w:i/>
          <w:sz w:val="20"/>
          <w:szCs w:val="20"/>
        </w:rPr>
        <w:t xml:space="preserve">ngalami stress kerja, yang </w:t>
      </w:r>
      <w:r w:rsidR="00A822CF" w:rsidRPr="009B6D29">
        <w:rPr>
          <w:i/>
          <w:sz w:val="20"/>
          <w:szCs w:val="20"/>
        </w:rPr>
        <w:t>setiap hari pekerjaan diluar ru</w:t>
      </w:r>
      <w:r w:rsidR="00CE3B57">
        <w:rPr>
          <w:i/>
          <w:sz w:val="20"/>
          <w:szCs w:val="20"/>
        </w:rPr>
        <w:t>angan</w:t>
      </w:r>
      <w:r w:rsidR="00A822CF" w:rsidRPr="009B6D29">
        <w:rPr>
          <w:i/>
          <w:sz w:val="20"/>
          <w:szCs w:val="20"/>
        </w:rPr>
        <w:t xml:space="preserve"> yang bersinggungan dengan pengguna j</w:t>
      </w:r>
      <w:r w:rsidR="00CE3B57">
        <w:rPr>
          <w:i/>
          <w:sz w:val="20"/>
          <w:szCs w:val="20"/>
        </w:rPr>
        <w:t>alanan lainnya dan</w:t>
      </w:r>
      <w:r w:rsidR="00A822CF" w:rsidRPr="009B6D29">
        <w:rPr>
          <w:i/>
          <w:sz w:val="20"/>
          <w:szCs w:val="20"/>
        </w:rPr>
        <w:t xml:space="preserve"> wanita sangat minoritas bekerja sebagai driver ojek </w:t>
      </w:r>
      <w:r w:rsidR="00CE3B57">
        <w:rPr>
          <w:i/>
          <w:sz w:val="20"/>
          <w:szCs w:val="20"/>
        </w:rPr>
        <w:t>online</w:t>
      </w:r>
      <w:r w:rsidR="00A822CF" w:rsidRPr="009B6D29">
        <w:rPr>
          <w:i/>
          <w:sz w:val="20"/>
          <w:szCs w:val="20"/>
        </w:rPr>
        <w:t xml:space="preserve"> yang umumnya dilakukan laki-laki. Faktor karakter kepribadian Hardiness diprediksi dapat meminimalisir efek negative stress kerja.  Penelitian ini bertujuan untuk mengetahui hubungan antara kepribadian Hardiness dengan Stress Kerja pada Driver ojek online Wanita di Surabaya. Metode penelitian dengan pendekatan kuantitatif Korelasional. Sampel yang digunakan yaitu teknik kuota sampling  dengan subyek 100 Driver ojek online. Teknik pengumpulan data yang digunakan dalam penelitian ini menggunakan skala Occupational Hardinesss Q</w:t>
      </w:r>
      <w:proofErr w:type="spellStart"/>
      <w:r w:rsidR="00A822CF" w:rsidRPr="009B6D29">
        <w:rPr>
          <w:i/>
          <w:sz w:val="20"/>
          <w:szCs w:val="20"/>
          <w:lang w:val="en-US"/>
        </w:rPr>
        <w:t>uestionnaire</w:t>
      </w:r>
      <w:proofErr w:type="spellEnd"/>
      <w:r w:rsidR="00A822CF" w:rsidRPr="009B6D29">
        <w:rPr>
          <w:i/>
          <w:sz w:val="20"/>
          <w:szCs w:val="20"/>
        </w:rPr>
        <w:t xml:space="preserve"> </w:t>
      </w:r>
      <w:r w:rsidR="00A822CF" w:rsidRPr="009B6D29">
        <w:rPr>
          <w:sz w:val="20"/>
          <w:szCs w:val="20"/>
        </w:rPr>
        <w:t xml:space="preserve">(r=0,760)  </w:t>
      </w:r>
      <w:r w:rsidR="00A822CF" w:rsidRPr="009B6D29">
        <w:rPr>
          <w:i/>
          <w:sz w:val="20"/>
          <w:szCs w:val="20"/>
        </w:rPr>
        <w:t xml:space="preserve">dan skala  stress kerja ( </w:t>
      </w:r>
      <w:r w:rsidR="00A822CF" w:rsidRPr="009B6D29">
        <w:rPr>
          <w:sz w:val="20"/>
          <w:szCs w:val="20"/>
        </w:rPr>
        <w:t>r=0,920)</w:t>
      </w:r>
      <w:r w:rsidR="00A822CF" w:rsidRPr="009B6D29">
        <w:rPr>
          <w:i/>
          <w:sz w:val="20"/>
          <w:szCs w:val="20"/>
        </w:rPr>
        <w:t xml:space="preserve">. Data yang sudah diperoleh selanjutnya dianalisa dengan uji korelasi product moment menggunakan </w:t>
      </w:r>
      <w:r w:rsidR="00A822CF">
        <w:rPr>
          <w:i/>
          <w:sz w:val="20"/>
          <w:szCs w:val="20"/>
        </w:rPr>
        <w:t>software JASP 15.0 for windows.</w:t>
      </w:r>
      <w:r w:rsidR="00A822CF" w:rsidRPr="009B6D29">
        <w:rPr>
          <w:i/>
          <w:sz w:val="20"/>
          <w:szCs w:val="20"/>
        </w:rPr>
        <w:t>Hasil analisis menunjukkan bahwa terdapat hubungan negatif antara kepribadian Hardiness dengan Stress Kerja pada Driver ojek online wanita di Kota Surabaya. Hasil penelitian menunjukkan koefisien korelasi dengan nilai Spearman-Rho -0,798 dengan nilai signifikansi sebesar 0,001 &lt;0,05 yang artinya hipotesis dalam penelitian ini diterima.</w:t>
      </w:r>
    </w:p>
    <w:p w:rsidR="00953F53" w:rsidRPr="00A822CF" w:rsidRDefault="00953F53" w:rsidP="002F7FC1">
      <w:pPr>
        <w:pStyle w:val="BodyAbstract"/>
        <w:tabs>
          <w:tab w:val="left" w:pos="0"/>
        </w:tabs>
        <w:spacing w:before="58" w:after="0"/>
        <w:ind w:left="0" w:right="4"/>
        <w:jc w:val="both"/>
        <w:rPr>
          <w:smallCaps w:val="0"/>
          <w:lang w:val="en-US"/>
        </w:rPr>
      </w:pPr>
      <w:r w:rsidRPr="000474A4">
        <w:rPr>
          <w:b/>
          <w:bCs/>
          <w:smallCaps w:val="0"/>
          <w:sz w:val="24"/>
          <w:szCs w:val="24"/>
        </w:rPr>
        <w:t>Kata Kunc</w:t>
      </w:r>
      <w:r w:rsidRPr="006C7A28">
        <w:rPr>
          <w:b/>
          <w:bCs/>
          <w:smallCaps w:val="0"/>
        </w:rPr>
        <w:t xml:space="preserve">i </w:t>
      </w:r>
      <w:r w:rsidR="00A822CF">
        <w:rPr>
          <w:b/>
          <w:bCs/>
          <w:smallCaps w:val="0"/>
        </w:rPr>
        <w:t>–</w:t>
      </w:r>
      <w:r w:rsidRPr="006C7A28">
        <w:rPr>
          <w:b/>
          <w:bCs/>
          <w:smallCaps w:val="0"/>
        </w:rPr>
        <w:t xml:space="preserve"> </w:t>
      </w:r>
      <w:r w:rsidR="00A822CF">
        <w:rPr>
          <w:smallCaps w:val="0"/>
          <w:lang w:val="en-US"/>
        </w:rPr>
        <w:t xml:space="preserve">Driver </w:t>
      </w:r>
      <w:proofErr w:type="spellStart"/>
      <w:r w:rsidR="00A822CF">
        <w:rPr>
          <w:smallCaps w:val="0"/>
          <w:lang w:val="en-US"/>
        </w:rPr>
        <w:t>Ojek</w:t>
      </w:r>
      <w:proofErr w:type="spellEnd"/>
      <w:r w:rsidR="00A822CF">
        <w:rPr>
          <w:smallCaps w:val="0"/>
          <w:lang w:val="en-US"/>
        </w:rPr>
        <w:t xml:space="preserve"> online </w:t>
      </w:r>
      <w:proofErr w:type="spellStart"/>
      <w:r w:rsidR="00A822CF">
        <w:rPr>
          <w:smallCaps w:val="0"/>
          <w:lang w:val="en-US"/>
        </w:rPr>
        <w:t>wanita;Hardiness</w:t>
      </w:r>
      <w:proofErr w:type="spellEnd"/>
      <w:r w:rsidR="00A822CF">
        <w:rPr>
          <w:smallCaps w:val="0"/>
          <w:lang w:val="en-US"/>
        </w:rPr>
        <w:t xml:space="preserve"> </w:t>
      </w:r>
      <w:proofErr w:type="spellStart"/>
      <w:r w:rsidR="00A822CF">
        <w:rPr>
          <w:smallCaps w:val="0"/>
          <w:lang w:val="en-US"/>
        </w:rPr>
        <w:t>Personality;Work</w:t>
      </w:r>
      <w:proofErr w:type="spellEnd"/>
      <w:r w:rsidR="00A822CF">
        <w:rPr>
          <w:smallCaps w:val="0"/>
          <w:lang w:val="en-US"/>
        </w:rPr>
        <w:t xml:space="preserve"> </w:t>
      </w:r>
      <w:proofErr w:type="spellStart"/>
      <w:r w:rsidR="00A822CF">
        <w:rPr>
          <w:smallCaps w:val="0"/>
          <w:lang w:val="en-US"/>
        </w:rPr>
        <w:t>Stress;Surabaya</w:t>
      </w:r>
      <w:proofErr w:type="spellEnd"/>
    </w:p>
    <w:p w:rsidR="002F7FC1" w:rsidRDefault="002F7FC1" w:rsidP="00A822CF">
      <w:pPr>
        <w:pStyle w:val="Heading1"/>
        <w:numPr>
          <w:ilvl w:val="0"/>
          <w:numId w:val="0"/>
        </w:numPr>
        <w:jc w:val="left"/>
        <w:rPr>
          <w:sz w:val="24"/>
          <w:lang w:val="en-US"/>
        </w:rPr>
      </w:pPr>
    </w:p>
    <w:p w:rsidR="000474A4" w:rsidRPr="000474A4" w:rsidRDefault="000474A4" w:rsidP="000474A4">
      <w:pPr>
        <w:rPr>
          <w:lang w:val="en-US"/>
        </w:rPr>
      </w:pPr>
    </w:p>
    <w:p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rsidR="00953F53" w:rsidRDefault="00953F53">
      <w:pPr>
        <w:pStyle w:val="Heading1"/>
        <w:rPr>
          <w:sz w:val="24"/>
        </w:rPr>
      </w:pPr>
      <w:r w:rsidRPr="006C7A28">
        <w:rPr>
          <w:sz w:val="24"/>
        </w:rPr>
        <w:lastRenderedPageBreak/>
        <w:t xml:space="preserve">I. Pendahuluan </w:t>
      </w:r>
    </w:p>
    <w:p w:rsidR="00A822CF" w:rsidRPr="009B6D29" w:rsidRDefault="00A822CF" w:rsidP="00A822CF">
      <w:pPr>
        <w:ind w:firstLine="720"/>
        <w:jc w:val="both"/>
      </w:pPr>
      <w:r w:rsidRPr="009B6D29">
        <w:rPr>
          <w:sz w:val="20"/>
          <w:szCs w:val="20"/>
        </w:rPr>
        <w:t xml:space="preserve">Kemudahan dalam menjalankan aktivitas pada masyarakat begitu terlihat dari kemunculan inovasi  teknologi saat ini, berawal dari upaya mengatasi permasalahan pada jasa transportasi umum kian hari memberikan kemajuan dengan meluncurkan aplikasi transportasi online dengan memberikan keuntungan berupa fitur layanan, seperti diantaranya  jasa antar jemput penumpang, jasa mengambil dan mengantarkan pesanan, kemudian baik bekerjasama dengan pihak ekspedisi dengan mengantarkan paket saat itu juga. Bukan hanya itu saja keuntungan yang diberikan pada pengguna aplikasi tersebut, melainkan juga diberikan pada masyarakat yang ingin bergabung menjadi mitra driver ojek online. Hasil pendapatan yang diperoleh cukup menguntungkan, dan tidak adanya keterikatan dalam waktu bekerja.  Umumnya kesempatan menjadi mitra driver ojek online seringkali diminati oleh </w:t>
      </w:r>
      <w:r w:rsidRPr="009B6D29">
        <w:rPr>
          <w:sz w:val="20"/>
          <w:szCs w:val="20"/>
        </w:rPr>
        <w:lastRenderedPageBreak/>
        <w:t>kaum laki-laki. Semakin hari semakin terlihat bahwa perkembangan zaman memberikan dampak dengan kemunculan driver ojek online wanita. Wanita seringkali dipandang sebelah mata karena dianggap lemah, akan tetapi wanita di era saat ini memperlihatkan bahwa era emansipasi semakin maju terlihat bahwa wanita mulai memberanikan dirinya mencari pekerjaan diluar kemampuannya dan tidak pada umumnya. Berdasarkan data dari  BPS tahun 2022</w:t>
      </w:r>
      <w:r w:rsidRPr="009B6D29">
        <w:t xml:space="preserve"> </w:t>
      </w:r>
      <w:r w:rsidRPr="009B6D29">
        <w:rPr>
          <w:sz w:val="20"/>
          <w:szCs w:val="20"/>
        </w:rPr>
        <w:t>menyatakan bahwa pada penduduk produktif terdapat sebanyak 35,57% wanita ikut serta dalam dunia kerja</w:t>
      </w:r>
      <w:r w:rsidRPr="009B6D29">
        <w:rPr>
          <w:sz w:val="20"/>
          <w:szCs w:val="20"/>
        </w:rPr>
        <w:fldChar w:fldCharType="begin" w:fldLock="1"/>
      </w:r>
      <w:r w:rsidRPr="009B6D29">
        <w:rPr>
          <w:sz w:val="20"/>
          <w:szCs w:val="20"/>
        </w:rPr>
        <w:instrText>ADDIN CSL_CITATION {"citationItems":[{"id":"ITEM-1","itemData":{"DOI":"10.20961/jodasc.v2i2.41665","ISSN":"2614-5766","abstract":"&lt;p&gt;This research aims to determine the activities division, access-control distribution, and the factors that influence the division of activities and access-control in the families of women-online taxibikers “Go-Jek” in Surakarta. Talcott Parsons’ Structural Functionalism theory is used in this research. This is a qualitative descriptive research. The data were collected from indepth interview, observation, and documentation. The subjects were the families of women-online taxibikers “Gojek in Surakarta. The researcher used source triangulation to examine the validity of the data. In analyzing the data, the researcher used Miles and Huberman’s theory which consisted of data reduction, data presentation, and drawing conclusion. In addition, Harvard’s analysis technique was also used to observe the gender’s profile within a family.&lt;/p&gt;&lt;p&gt;The results show that there are division of activities in the families of women-online taxibikers. The production activities in those families are carried out together, both husband and wife work together to earn a living. It proves that there are equal opportunities for the husband and wife in carrying out production activities. Whereas in reproductive activities, even though there is already a husband's involvement, the wife has more dominant role. In social activities, there are activities-differentiation for husband and wife although they are both involved in community activities. Men's activities are still regarded to be public-oriented, while women's activities are still related to reproductive matters. Regarding the access-control division, it is now done by the woman or wife more oftenly. The factors that influence the distribution of activities and access control in the families of women-online taxibikers “Go-Jek” are economic, cultural, and educational factors. It can be concluded that gender relations in the families of women-online taxibikers “Go-Jek” in Surakarta have complementary relationships. Although there are some differences in roles, they have the same goal, namely family harmony.&lt;/p&gt;","author":[{"dropping-particle":"","family":"Victorine","given":"Devi Yulianita","non-dropping-particle":"","parse-names":false,"suffix":""},{"dropping-particle":"","family":"Gutama","given":"Thomas Aquinas","non-dropping-particle":"","parse-names":false,"suffix":""}],"container-title":"Journal of Development and Social Change","id":"ITEM-1","issue":"2","issued":{"date-parts":[["2020"]]},"page":"33","title":"RELASI GENDER DALAM KELUARGA PEREMPUAN OJEK-ONLINE DI SURAKARTA (Studi Deskriptif Pada Keluarga Perempuan Ojek-Online Go-Jek di Surakarta)","type":"article-journal","volume":"2"},"uris":["http://www.mendeley.com/documents/?uuid=11f2d491-c742-491b-81f2-dd98c1a7f9b0"]}],"mendeley":{"formattedCitation":"[1]","plainTextFormattedCitation":"[1]","previouslyFormattedCitation":"[1]"},"properties":{"noteIndex":0},"schema":"https://github.com/citation-style-language/schema/raw/master/csl-citation.json"}</w:instrText>
      </w:r>
      <w:r w:rsidRPr="009B6D29">
        <w:rPr>
          <w:sz w:val="20"/>
          <w:szCs w:val="20"/>
        </w:rPr>
        <w:fldChar w:fldCharType="separate"/>
      </w:r>
      <w:r w:rsidRPr="009B6D29">
        <w:rPr>
          <w:noProof/>
          <w:sz w:val="20"/>
          <w:szCs w:val="20"/>
        </w:rPr>
        <w:t>[1]</w:t>
      </w:r>
      <w:r w:rsidRPr="009B6D29">
        <w:rPr>
          <w:sz w:val="20"/>
          <w:szCs w:val="20"/>
        </w:rPr>
        <w:fldChar w:fldCharType="end"/>
      </w:r>
      <w:r w:rsidRPr="009B6D29">
        <w:rPr>
          <w:sz w:val="20"/>
          <w:szCs w:val="20"/>
        </w:rPr>
        <w:t>. Wanita yang bekerja harus berperan ganda dengan membagi peran tanggung jawabnya sebagai istri. Beberapa wanita bekerja memiliki alasan bahwa kebutuhan rumah tangga yang tinggi tidak dapat ditopang sepenuhnya oleh suami mengingat tingkat pendapatan dan pengeluaran tidak imbang dalam pemenuhan biaya hidup keluarga, selain itu sebagiannya yang belum berkeluarga beranggapan bahwa dengan bekerja, mereka mampu menghidupi kebutuhannya sendiri dan merasa tidak bergantung dengan orangtua.</w:t>
      </w:r>
      <w:r w:rsidRPr="009B6D29">
        <w:t xml:space="preserve"> </w:t>
      </w:r>
      <w:r w:rsidRPr="009B6D29">
        <w:rPr>
          <w:sz w:val="20"/>
          <w:szCs w:val="20"/>
        </w:rPr>
        <w:t>Wanita bekerja sebagai driver ojek online terkadang hanya menjadikan  sampingan kerja/</w:t>
      </w:r>
      <w:r w:rsidRPr="009B6D29">
        <w:rPr>
          <w:i/>
          <w:sz w:val="20"/>
          <w:szCs w:val="20"/>
        </w:rPr>
        <w:t xml:space="preserve"> side job </w:t>
      </w:r>
      <w:r w:rsidRPr="009B6D29">
        <w:rPr>
          <w:iCs/>
          <w:sz w:val="20"/>
          <w:szCs w:val="20"/>
        </w:rPr>
        <w:t>saja</w:t>
      </w:r>
      <w:r w:rsidRPr="009B6D29">
        <w:rPr>
          <w:sz w:val="20"/>
          <w:szCs w:val="20"/>
        </w:rPr>
        <w:t xml:space="preserve">. Bekerja sebagai driver ojek online dengan lingkup luar ruangan seperti berkendara di jalanan sepanjang hari dengan </w:t>
      </w:r>
      <w:proofErr w:type="spellStart"/>
      <w:r w:rsidRPr="009B6D29">
        <w:rPr>
          <w:i/>
          <w:iCs/>
          <w:sz w:val="20"/>
          <w:szCs w:val="20"/>
          <w:lang w:val="en-US"/>
        </w:rPr>
        <w:t>jobdesk</w:t>
      </w:r>
      <w:proofErr w:type="spellEnd"/>
      <w:r w:rsidRPr="009B6D29">
        <w:rPr>
          <w:sz w:val="20"/>
          <w:szCs w:val="20"/>
        </w:rPr>
        <w:t xml:space="preserve"> </w:t>
      </w:r>
      <w:proofErr w:type="spellStart"/>
      <w:r w:rsidRPr="009B6D29">
        <w:rPr>
          <w:sz w:val="20"/>
          <w:szCs w:val="20"/>
          <w:lang w:val="en-US"/>
        </w:rPr>
        <w:t>nya</w:t>
      </w:r>
      <w:proofErr w:type="spellEnd"/>
      <w:r w:rsidRPr="009B6D29">
        <w:rPr>
          <w:sz w:val="20"/>
          <w:szCs w:val="20"/>
          <w:lang w:val="en-US"/>
        </w:rPr>
        <w:t xml:space="preserve"> </w:t>
      </w:r>
      <w:proofErr w:type="spellStart"/>
      <w:r w:rsidRPr="009B6D29">
        <w:rPr>
          <w:sz w:val="20"/>
          <w:szCs w:val="20"/>
          <w:lang w:val="en-US"/>
        </w:rPr>
        <w:t>seperti</w:t>
      </w:r>
      <w:proofErr w:type="spellEnd"/>
      <w:r w:rsidRPr="009B6D29">
        <w:rPr>
          <w:sz w:val="20"/>
          <w:szCs w:val="20"/>
        </w:rPr>
        <w:t xml:space="preserve"> menjemput  dan mengantarkan orang dari satu tujuan ke tujuan yang lain dan dihadapkan dengan berbagai resiko akibat seringnya bersinggungan dengan pengguna jalan lainnya. Namun hal tersebut tidak menyurutkan niat para driver ojek online wanita</w:t>
      </w:r>
      <w:r w:rsidRPr="009B6D29">
        <w:rPr>
          <w:sz w:val="20"/>
          <w:szCs w:val="20"/>
        </w:rPr>
        <w:fldChar w:fldCharType="begin" w:fldLock="1"/>
      </w:r>
      <w:r w:rsidRPr="009B6D29">
        <w:rPr>
          <w:sz w:val="20"/>
          <w:szCs w:val="20"/>
        </w:rPr>
        <w:instrText>ADDIN CSL_CITATION {"citationItems":[{"id":"ITEM-1","itemData":{"author":[{"dropping-particle":"","family":"Maulidya Syevtiandini, Erningsih","given":"Yenita Yatim","non-dropping-particle":"","parse-names":false,"suffix":""}],"id":"ITEM-1","issued":{"date-parts":[["2021"]]},"page":"6","title":"Kendala Perempuan Sebagai Driver Ojek Online di Kota Padang Maulidya","type":"article-journal","volume":"5"},"uris":["http://www.mendeley.com/documents/?uuid=69a5943a-246d-4fac-91d4-d3ec22394bde"]}],"mendeley":{"formattedCitation":"[2]","plainTextFormattedCitation":"[2]","previouslyFormattedCitation":"[2]"},"properties":{"noteIndex":0},"schema":"https://github.com/citation-style-language/schema/raw/master/csl-citation.json"}</w:instrText>
      </w:r>
      <w:r w:rsidRPr="009B6D29">
        <w:rPr>
          <w:sz w:val="20"/>
          <w:szCs w:val="20"/>
        </w:rPr>
        <w:fldChar w:fldCharType="separate"/>
      </w:r>
      <w:r w:rsidRPr="009B6D29">
        <w:rPr>
          <w:noProof/>
          <w:sz w:val="20"/>
          <w:szCs w:val="20"/>
        </w:rPr>
        <w:t>[2]</w:t>
      </w:r>
      <w:r w:rsidRPr="009B6D29">
        <w:rPr>
          <w:sz w:val="20"/>
          <w:szCs w:val="20"/>
        </w:rPr>
        <w:fldChar w:fldCharType="end"/>
      </w:r>
      <w:r w:rsidRPr="009B6D29">
        <w:rPr>
          <w:sz w:val="20"/>
          <w:szCs w:val="20"/>
        </w:rPr>
        <w:t>. Wanita dengan pekerjaannya sebagai driver ojek online rupanya merasakan problematika yang ad</w:t>
      </w:r>
      <w:r w:rsidRPr="009B6D29">
        <w:rPr>
          <w:sz w:val="20"/>
          <w:szCs w:val="20"/>
          <w:lang w:val="en-US"/>
        </w:rPr>
        <w:t>a.</w:t>
      </w:r>
      <w:r w:rsidRPr="009B6D29">
        <w:rPr>
          <w:sz w:val="20"/>
          <w:szCs w:val="20"/>
        </w:rPr>
        <w:t xml:space="preserve"> Berdasarkan penelitian yang dilakukan R.Yudhistira</w:t>
      </w:r>
      <w:r w:rsidRPr="009B6D29">
        <w:rPr>
          <w:sz w:val="20"/>
          <w:szCs w:val="20"/>
        </w:rPr>
        <w:fldChar w:fldCharType="begin" w:fldLock="1"/>
      </w:r>
      <w:r w:rsidRPr="009B6D29">
        <w:rPr>
          <w:sz w:val="20"/>
          <w:szCs w:val="20"/>
        </w:rPr>
        <w:instrText>ADDIN CSL_CITATION {"citationItems":[{"id":"ITEM-1","itemData":{"ISBN":"1475362846","abstract":"Berdasarkan hasil wawancara dengan 10 pengemudi ojek online diketahui semuanya hampir dan atau pernah mengalami kecelakaan. Tujuan penelitian ini adalah untuk mengetahui faktor risiko terjadinya kecelakaan pada pengemudi ojek online mitra PT.X di Kota Semarang. Jenis penelitian ini adalah deskriptif kuantitatif dengan metode observasional analitik menggunakan pendekatan cross sectional. Informan penelitian ditentukan dengan teknik purposive sampling. Instrumen yang digunakan adalah kuesioner terstruktur. Uji statistik yang digunakan adalah chi-square, apabila tidak memenuhi syarat maka akan digunakan uji fisher. Waktu penelitian ini pada bulan September – Oktober 2019. Hasil menunjukkan terdapat hubungan antara jenis kelamin, tingkat pendidikan, pengalaman berkendara, masa kerja, tingkat pengetahuan, status kesehatan, kelengkapan sarana dan prasarana berkendara, kondisi kendaraan, faktor cuaca, dan keikutsertaan pelatihan safety riding terhadap kejadian kecelakaan. Serta tidak ada hubungan antara usia, sikap, geometrik jalan, dan kondisi permukaan jalan terhadap kejadian kecelakaan. Simpulan penelitian ini adalah terdapat hubungan antara faktor manusia, faktor kendaraan, faktor cuaca, dan keikutsertaan pelatihan safety riding terhadap kejadian kecelakaan. Abstract","author":[{"dropping-particle":"","family":"Yudhistira","given":"Reza","non-dropping-particle":"","parse-names":false,"suffix":""},{"dropping-particle":"","family":"Pratama","given":"Adi","non-dropping-particle":"","parse-names":false,"suffix":""},{"dropping-particle":"","family":"Koesyanto","given":"Herry","non-dropping-particle":"","parse-names":false,"suffix":""},{"dropping-particle":"","family":"Artikel","given":"Info","non-dropping-particle":"","parse-names":false,"suffix":""}],"container-title":"HIGEIA (Journal of Public Health …","id":"ITEM-1","issue":"Special 1","issued":{"date-parts":[["2020"]]},"page":"13-24","title":"Kejadian Kecelakaan Pada Pengemudi Ojek Online","type":"article-journal","volume":"4"},"uris":["http://www.mendeley.com/documents/?uuid=6a0b2ac4-d8c1-40ad-b1ba-ccf036671cea"]}],"mendeley":{"formattedCitation":"[3]","plainTextFormattedCitation":"[3]","previouslyFormattedCitation":"[3]"},"properties":{"noteIndex":0},"schema":"https://github.com/citation-style-language/schema/raw/master/csl-citation.json"}</w:instrText>
      </w:r>
      <w:r w:rsidRPr="009B6D29">
        <w:rPr>
          <w:sz w:val="20"/>
          <w:szCs w:val="20"/>
        </w:rPr>
        <w:fldChar w:fldCharType="separate"/>
      </w:r>
      <w:r w:rsidRPr="009B6D29">
        <w:rPr>
          <w:noProof/>
          <w:sz w:val="20"/>
          <w:szCs w:val="20"/>
        </w:rPr>
        <w:t>[3]</w:t>
      </w:r>
      <w:r w:rsidRPr="009B6D29">
        <w:rPr>
          <w:sz w:val="20"/>
          <w:szCs w:val="20"/>
        </w:rPr>
        <w:fldChar w:fldCharType="end"/>
      </w:r>
      <w:r w:rsidRPr="009B6D29">
        <w:rPr>
          <w:sz w:val="20"/>
          <w:szCs w:val="20"/>
        </w:rPr>
        <w:t xml:space="preserve"> mengatakan bahwa faktor yang paling berpengaruh dalam kemampuan berkendara  pada ojek online adalah faktor kelelahan sebesar 62,85% kelelahan terjadi akibat tidak seimbangnya antara jam kerja, tuntutan beban kerja, total jarak yang ditempuh  dengan waktu istirahat hingga pengaruh usia. Mereka bekerja sepanjang hari dengan pendapatan yang tidak menentu, hingga muncul gangguan yang dirasakan seperti kerap bingung dalam mengoperasikan aplikasi saat bekerja, mengalami penolakan oleh customer, kebingungan ketika tidak tau jalan, kesulitan dalam mengantar dan menjemput ketika hujan hingga kerap merasa kelelahan karena keinginan mengejar target hal tersebut seringkali mengalami stres saat bekerja</w:t>
      </w:r>
      <w:r w:rsidRPr="009B6D29">
        <w:rPr>
          <w:sz w:val="20"/>
          <w:szCs w:val="20"/>
        </w:rPr>
        <w:fldChar w:fldCharType="begin" w:fldLock="1"/>
      </w:r>
      <w:r w:rsidRPr="009B6D29">
        <w:rPr>
          <w:sz w:val="20"/>
          <w:szCs w:val="20"/>
        </w:rPr>
        <w:instrText>ADDIN CSL_CITATION {"citationItems":[{"id":"ITEM-1","itemData":{"author":[{"dropping-particle":"","family":"Jannah","given":"Syafira Nur","non-dropping-particle":"","parse-names":false,"suffix":""}],"id":"ITEM-1","issued":{"date-parts":[["2023"]]},"title":"PROBLEMATIKA DRIVER OJEK ONLINE ( GOJEK ) PEREMPUAN DALAM MEMENUHI KEBUTUHAN SKRIPSI PEREMPUAN DALAM MEMENUHI KEBUTUHAN KELUARGA DI KABUPATEN JEMBER TAHUN 2022","type":"article-journal"},"uris":["http://www.mendeley.com/documents/?uuid=802709c3-36ed-48eb-a338-a9a9c52d9f2c"]}],"mendeley":{"formattedCitation":"[4]","plainTextFormattedCitation":"[4]","previouslyFormattedCitation":"[4]"},"properties":{"noteIndex":0},"schema":"https://github.com/citation-style-language/schema/raw/master/csl-citation.json"}</w:instrText>
      </w:r>
      <w:r w:rsidRPr="009B6D29">
        <w:rPr>
          <w:sz w:val="20"/>
          <w:szCs w:val="20"/>
        </w:rPr>
        <w:fldChar w:fldCharType="separate"/>
      </w:r>
      <w:r w:rsidRPr="009B6D29">
        <w:rPr>
          <w:noProof/>
          <w:sz w:val="20"/>
          <w:szCs w:val="20"/>
        </w:rPr>
        <w:t>[4]</w:t>
      </w:r>
      <w:r w:rsidRPr="009B6D29">
        <w:rPr>
          <w:sz w:val="20"/>
          <w:szCs w:val="20"/>
        </w:rPr>
        <w:fldChar w:fldCharType="end"/>
      </w:r>
      <w:r w:rsidRPr="009B6D29">
        <w:rPr>
          <w:sz w:val="20"/>
          <w:szCs w:val="20"/>
        </w:rPr>
        <w:t xml:space="preserve"> gangguan stress yang dialami driver ojek online mengakibatkan kurangnya konsentrasi dan minim dalam memperhatikan aspek keselamatan diri pada saat bekerja. </w:t>
      </w:r>
    </w:p>
    <w:p w:rsidR="00A822CF" w:rsidRPr="009B6D29" w:rsidRDefault="00A822CF" w:rsidP="00A822CF">
      <w:pPr>
        <w:ind w:firstLine="720"/>
        <w:jc w:val="both"/>
      </w:pPr>
      <w:r w:rsidRPr="009B6D29">
        <w:rPr>
          <w:sz w:val="20"/>
          <w:szCs w:val="20"/>
        </w:rPr>
        <w:t>Siagian</w:t>
      </w:r>
      <w:r w:rsidRPr="009B6D29">
        <w:rPr>
          <w:sz w:val="20"/>
          <w:szCs w:val="20"/>
        </w:rPr>
        <w:fldChar w:fldCharType="begin" w:fldLock="1"/>
      </w:r>
      <w:r w:rsidRPr="009B6D29">
        <w:rPr>
          <w:sz w:val="20"/>
          <w:szCs w:val="20"/>
        </w:rPr>
        <w:instrText>ADDIN CSL_CITATION {"citationItems":[{"id":"ITEM-1","itemData":{"ISSN":"0455-0595","abstract":"The purpose of this research and development was to determine the level of practicality in using e-book of Physics assisted by edmodo based on discovery learning in the learning process. This type of research and Development (R&amp;D). The method used in this research is descriptive method with data collection instruments, namely practicality questionnaires assessed by the teacher. This research was conducted at State Senior High School 14 Padang for the 2019/2020 academic year on mechanical wave material. The results of this study indicate that the e-book Physics assisted by edmodo based on discovery learning is very pratical to use in the learning process with an average percentage of practicality 90%. Keywords","author":[{"dropping-particle":"","family":"Suhadi","given":"","non-dropping-particle":"","parse-names":false,"suffix":""},{"dropping-particle":"","family":"Sukurni","given":"","non-dropping-particle":"","parse-names":false,"suffix":""}],"container-title":"Hospital Majapahit","id":"ITEM-1","issue":"3","issued":{"date-parts":[["2020"]]},"page":"9-17","title":"Hubungan Beban Kerja Dengan Stres Kerja Perawat Di RSI Nashrul Ummah Lamongan","type":"article-journal","volume":"12"},"uris":["http://www.mendeley.com/documents/?uuid=80369b4a-0062-4f2f-a1ef-06977c75a08f"]}],"mendeley":{"formattedCitation":"[5]","plainTextFormattedCitation":"[5]","previouslyFormattedCitation":"[5]"},"properties":{"noteIndex":0},"schema":"https://github.com/citation-style-language/schema/raw/master/csl-citation.json"}</w:instrText>
      </w:r>
      <w:r w:rsidRPr="009B6D29">
        <w:rPr>
          <w:sz w:val="20"/>
          <w:szCs w:val="20"/>
        </w:rPr>
        <w:fldChar w:fldCharType="separate"/>
      </w:r>
      <w:r w:rsidRPr="009B6D29">
        <w:rPr>
          <w:noProof/>
          <w:sz w:val="20"/>
          <w:szCs w:val="20"/>
        </w:rPr>
        <w:t>[5]</w:t>
      </w:r>
      <w:r w:rsidRPr="009B6D29">
        <w:rPr>
          <w:sz w:val="20"/>
          <w:szCs w:val="20"/>
        </w:rPr>
        <w:fldChar w:fldCharType="end"/>
      </w:r>
      <w:r w:rsidRPr="009B6D29">
        <w:rPr>
          <w:sz w:val="20"/>
          <w:szCs w:val="20"/>
        </w:rPr>
        <w:t xml:space="preserve"> mendefinisikan Stress kerja merupakan kondisi individu yang berpengaruh terhadap emosi, jalan pikiran dan kondisi fisik seseorang. Stress adalah tekanan yang berpengaruh terhadap keadaan fisik maupun psikis, tekanan tersebut berasal dari dalam maupun luar diri seseorang. Menurut Cookson &amp; Stirk </w:t>
      </w:r>
      <w:r w:rsidRPr="009B6D29">
        <w:rPr>
          <w:sz w:val="20"/>
          <w:szCs w:val="20"/>
        </w:rPr>
        <w:fldChar w:fldCharType="begin" w:fldLock="1"/>
      </w:r>
      <w:r w:rsidRPr="009B6D29">
        <w:rPr>
          <w:sz w:val="20"/>
          <w:szCs w:val="20"/>
        </w:rPr>
        <w:instrText>ADDIN CSL_CITATION {"citationItems":[{"id":"ITEM-1","itemData":{"author":[{"dropping-particle":"","family":"Sagala","given":"","non-dropping-particle":"","parse-names":false,"suffix":""}],"id":"ITEM-1","issued":{"date-parts":[["2023"]]},"title":"Faktor-Faktor Yang Mempengaruhi Stres Pada Pengemudi Ojek Online Di Komunitas Grab Menteng Pasar Merah ( Gm-Pasmer ) Medan Skripsi Oleh : Fachrurozi Sagala Fakultas Psikologi Universitas Medan Area Medan Pengemudi Ojek Online Di Komunitas Grab Menteng Pas","type":"article-journal"},"uris":["http://www.mendeley.com/documents/?uuid=a37bd66d-4636-480f-a30e-300cddf83e62"]}],"mendeley":{"formattedCitation":"[6]","plainTextFormattedCitation":"[6]","previouslyFormattedCitation":"[6]"},"properties":{"noteIndex":0},"schema":"https://github.com/citation-style-language/schema/raw/master/csl-citation.json"}</w:instrText>
      </w:r>
      <w:r w:rsidRPr="009B6D29">
        <w:rPr>
          <w:sz w:val="20"/>
          <w:szCs w:val="20"/>
        </w:rPr>
        <w:fldChar w:fldCharType="separate"/>
      </w:r>
      <w:r w:rsidRPr="009B6D29">
        <w:rPr>
          <w:noProof/>
          <w:sz w:val="20"/>
          <w:szCs w:val="20"/>
        </w:rPr>
        <w:t>[6]</w:t>
      </w:r>
      <w:r w:rsidRPr="009B6D29">
        <w:rPr>
          <w:sz w:val="20"/>
          <w:szCs w:val="20"/>
        </w:rPr>
        <w:fldChar w:fldCharType="end"/>
      </w:r>
      <w:r w:rsidRPr="009B6D29">
        <w:rPr>
          <w:sz w:val="20"/>
          <w:szCs w:val="20"/>
        </w:rPr>
        <w:t>menyatakan bahwa stress adalah respon tubuh yang sifatnya nonspesifik terhadap setiap tuntutan beban atasnya.</w:t>
      </w:r>
      <w:r w:rsidRPr="009B6D29">
        <w:t xml:space="preserve"> </w:t>
      </w:r>
      <w:r w:rsidRPr="009B6D29">
        <w:rPr>
          <w:sz w:val="20"/>
          <w:szCs w:val="20"/>
        </w:rPr>
        <w:t>Menurut Robbins &amp; Judge</w:t>
      </w:r>
      <w:r w:rsidRPr="009B6D29">
        <w:rPr>
          <w:sz w:val="20"/>
          <w:szCs w:val="20"/>
        </w:rPr>
        <w:fldChar w:fldCharType="begin" w:fldLock="1"/>
      </w:r>
      <w:r w:rsidRPr="009B6D29">
        <w:rPr>
          <w:sz w:val="20"/>
          <w:szCs w:val="20"/>
        </w:rPr>
        <w:instrText>ADDIN CSL_CITATION {"citationItems":[{"id":"ITEM-1","itemData":{"author":[{"dropping-particle":"","family":"Pendidikan","given":"Fakultas Ilmu","non-dropping-particle":"","parse-names":false,"suffix":""},{"dropping-particle":"","family":"Surabaya","given":"Universitas Negeri","non-dropping-particle":"","parse-names":false,"suffix":""}],"id":"ITEM-1","issue":"2011","issued":{"date-parts":[["2020"]]},"page":"99-108","title":"HUBUNGAN ANTARA TUNTUTAN PEKERJAAN DENGAN STRES KERJA Qori Setyo Ningrat Olievia Prabandini Mulyana","type":"article-journal"},"uris":["http://www.mendeley.com/documents/?uuid=1f2e642e-60e0-426c-a9a4-7d24e92a2674"]}],"mendeley":{"formattedCitation":"[7]","plainTextFormattedCitation":"[7]","previouslyFormattedCitation":"[7]"},"properties":{"noteIndex":0},"schema":"https://github.com/citation-style-language/schema/raw/master/csl-citation.json"}</w:instrText>
      </w:r>
      <w:r w:rsidRPr="009B6D29">
        <w:rPr>
          <w:sz w:val="20"/>
          <w:szCs w:val="20"/>
        </w:rPr>
        <w:fldChar w:fldCharType="separate"/>
      </w:r>
      <w:r w:rsidRPr="009B6D29">
        <w:rPr>
          <w:noProof/>
          <w:sz w:val="20"/>
          <w:szCs w:val="20"/>
        </w:rPr>
        <w:t>[7]</w:t>
      </w:r>
      <w:r w:rsidRPr="009B6D29">
        <w:rPr>
          <w:sz w:val="20"/>
          <w:szCs w:val="20"/>
        </w:rPr>
        <w:fldChar w:fldCharType="end"/>
      </w:r>
      <w:r w:rsidRPr="009B6D29">
        <w:rPr>
          <w:sz w:val="20"/>
          <w:szCs w:val="20"/>
        </w:rPr>
        <w:t xml:space="preserve">terdapat tiga aspek pada seseorang yang mengalami stress yakni diantaranya  (1) </w:t>
      </w:r>
      <w:r w:rsidRPr="009B6D29">
        <w:rPr>
          <w:i/>
          <w:sz w:val="20"/>
          <w:szCs w:val="20"/>
        </w:rPr>
        <w:t xml:space="preserve">Fisiologis, </w:t>
      </w:r>
      <w:r w:rsidRPr="009B6D29">
        <w:rPr>
          <w:sz w:val="20"/>
          <w:szCs w:val="20"/>
        </w:rPr>
        <w:t>yakni perubahan terjadi dalam tubuh seperti detak jantung meningkat, gangguan pernafasan, tekanan darah, otot kaku hingga pencernaan bermasalah. (2)</w:t>
      </w:r>
      <w:r w:rsidRPr="009B6D29">
        <w:rPr>
          <w:i/>
          <w:sz w:val="20"/>
          <w:szCs w:val="20"/>
        </w:rPr>
        <w:t xml:space="preserve">Psikologis, </w:t>
      </w:r>
      <w:r w:rsidRPr="009B6D29">
        <w:rPr>
          <w:sz w:val="20"/>
          <w:szCs w:val="20"/>
        </w:rPr>
        <w:t>yakni permasalahan pada kesehatan mental seseorang seperti rasa ketidakpuasan dengan  masalah pekerjaan, merasa tegang dan tekanan dalam pekerjaan, kecemasan dalam menyelesaikan pekerjaan, mudah tersinggung, perasaan bosan dalam lingkungan bekerja dan melakukan tindakan lainnya. (3)</w:t>
      </w:r>
      <w:r w:rsidRPr="009B6D29">
        <w:rPr>
          <w:i/>
          <w:sz w:val="20"/>
          <w:szCs w:val="20"/>
        </w:rPr>
        <w:t xml:space="preserve">Perilaku, </w:t>
      </w:r>
      <w:r w:rsidRPr="009B6D29">
        <w:rPr>
          <w:sz w:val="20"/>
          <w:szCs w:val="20"/>
        </w:rPr>
        <w:t>yakni perubahan perilaku dalam produktivitasnya seperti muncul perasaan malas saat bekerja, agresif, penurunan kinerja hingga mengkonsumsi barang-barang terlarang. Menurut Beehr &amp; Newman</w:t>
      </w:r>
      <w:r w:rsidRPr="009B6D29">
        <w:rPr>
          <w:sz w:val="20"/>
          <w:szCs w:val="20"/>
        </w:rPr>
        <w:fldChar w:fldCharType="begin" w:fldLock="1"/>
      </w:r>
      <w:r w:rsidRPr="009B6D29">
        <w:rPr>
          <w:sz w:val="20"/>
          <w:szCs w:val="20"/>
        </w:rPr>
        <w:instrText>ADDIN CSL_CITATION {"citationItems":[{"id":"ITEM-1","itemData":{"abstract":"</w:instrText>
      </w:r>
      <w:r w:rsidRPr="009B6D29">
        <w:rPr>
          <w:sz w:val="20"/>
          <w:szCs w:val="20"/>
          <w:rtl/>
          <w:lang w:bidi="he-IL"/>
        </w:rPr>
        <w:instrText>ביקורת ספרות, \"הבז\", ספרות טבע</w:instrText>
      </w:r>
      <w:r w:rsidRPr="009B6D29">
        <w:rPr>
          <w:sz w:val="20"/>
          <w:szCs w:val="20"/>
        </w:rPr>
        <w:instrText>,","author":[{"dropping-particle":"","family":"Widiatmoko","given":"Sabrina adani","non-dropping-particle":"","parse-names":false,"suffix":""}],"container-title":"</w:instrText>
      </w:r>
      <w:r w:rsidRPr="009B6D29">
        <w:rPr>
          <w:sz w:val="20"/>
          <w:szCs w:val="20"/>
          <w:rtl/>
          <w:lang w:bidi="he-IL"/>
        </w:rPr>
        <w:instrText>הארץ</w:instrText>
      </w:r>
      <w:r w:rsidRPr="009B6D29">
        <w:rPr>
          <w:sz w:val="20"/>
          <w:szCs w:val="20"/>
        </w:rPr>
        <w:instrText>","id":"ITEM-1","issue":"8.5.2017","issued":{"date-parts":[["2022"]]},"page":"2003-2005","title":"HUBUNGAN KEPRIBADIAN HARDINESS (HARDINESS PERSONALITY) DAN KEBERSYUKURAN TERHADAP STRES KERJA DI MASA NEW NORMAL PADA PENGEMUDI OJEK ONLINE","type":"article-journal"},"uris":["http://www.mendeley.com/documents/?uuid=021bf427-e105-4ded-9143-3fe79808b85a"]}],"mendeley":{"formattedCitation":"[8]","plainTextFormattedCitation":"[8]","previouslyFormattedCitation":"[8]"},"properties":{"noteIndex":0},"schema":"https://github.com/citation-style-language/schema/raw/master/csl-citation.json"}</w:instrText>
      </w:r>
      <w:r w:rsidRPr="009B6D29">
        <w:rPr>
          <w:sz w:val="20"/>
          <w:szCs w:val="20"/>
        </w:rPr>
        <w:fldChar w:fldCharType="separate"/>
      </w:r>
      <w:r w:rsidRPr="009B6D29">
        <w:rPr>
          <w:noProof/>
          <w:sz w:val="20"/>
          <w:szCs w:val="20"/>
        </w:rPr>
        <w:t>[8]</w:t>
      </w:r>
      <w:r w:rsidRPr="009B6D29">
        <w:rPr>
          <w:sz w:val="20"/>
          <w:szCs w:val="20"/>
        </w:rPr>
        <w:fldChar w:fldCharType="end"/>
      </w:r>
      <w:r w:rsidRPr="009B6D29">
        <w:rPr>
          <w:sz w:val="20"/>
          <w:szCs w:val="20"/>
        </w:rPr>
        <w:t xml:space="preserve"> gejala yang dipicu oleh stress dari aktivitas pekerjaan dapat dilihat dari ketiga perspektif. Perspektif yang pertama yakni perspektif karakteristik pribadi yang mana berfokus pada karakteristik individu yang dianggap sebagai penyebab kesehatan yang buruk. Perspektif yang kedua yakni dari faktor lingkungan sebagai penyebab dalam peristiwa peningkatan stress. Dan kemudian perspektif dari interaksi individu dengan lingkungan adalah perspektif yang ketiga dalam melihat stress pada kerja. Disimpulkan bahwa stress kerja mengarah kepada respon fisik, psikologis dan perilaku. Hambatan akibat munculnya stress kerja dapat menyebabkan perubahan dari segi kesehatan fisik, emosional maupun perilaku individu yang menjadikan hasil pekerjaan yang negatif.</w:t>
      </w:r>
    </w:p>
    <w:p w:rsidR="00A822CF" w:rsidRPr="009B6D29" w:rsidRDefault="00A822CF" w:rsidP="00A822CF">
      <w:pPr>
        <w:ind w:firstLine="720"/>
        <w:jc w:val="both"/>
      </w:pPr>
      <w:r w:rsidRPr="009B6D29">
        <w:rPr>
          <w:sz w:val="20"/>
          <w:szCs w:val="20"/>
        </w:rPr>
        <w:t>Mayoritas wanita yang bekerja mengalami gangguan stress lebih banyak daripada pekerja laki-laki, hal ini dikarenakan tuntutan peran bilamana kesulitan menghabiskan waktu bersama keluarga dan di satu sisi tuntutan tanggung jawab atas keluarga</w:t>
      </w:r>
      <w:r w:rsidRPr="009B6D29">
        <w:rPr>
          <w:sz w:val="20"/>
          <w:szCs w:val="20"/>
        </w:rPr>
        <w:fldChar w:fldCharType="begin" w:fldLock="1"/>
      </w:r>
      <w:r w:rsidRPr="009B6D29">
        <w:rPr>
          <w:sz w:val="20"/>
          <w:szCs w:val="20"/>
        </w:rPr>
        <w:instrText>ADDIN CSL_CITATION {"citationItems":[{"id":"ITEM-1","itemData":{"DOI":"10.24252/sipakallebbi.v6i1.28983","ISSN":"2355-4347","abstract":"This research aims to examine how Uang Panaik, the required amount of money to finance a wedding ritual/party, is negotiated against gender construction through romantic love and hybrid culture. This research focuses on Uang Panaik tradition that is practiced by Buginese as one of the requirements of a marriage. The main subjects of this research are two couples who experienced a love relationship before their marriage with love expression within the boundary of Islamic rules and their relatives. The data collection was done in two ways, the first was through interviews and the second was examining textual sources relevant to the topic. The data were then compared in order to see the similarity or difference between the written traditional practice of Buginese wedding ritual and the experience of the subjects. The data were analyzed by using qualitative methods with romantic love theory by Eva Illouz and hybridity theory by Homi K Bhabha. This research argues that the practice of Uang Panaik in Buginese wedding ritual has been reconstructed differently from the traditional ways as the practice of Uang Panaik tradition is challenged by the involvement of romantic love relationships that happened before marriage (courtship, pacaran). Thus the process of negotiating Uang Panaik against gender construction happened in a hybrid culture together with romantic love bounded by religious ethics.\r  ","author":[{"dropping-particle":"","family":"Fatmawaty Mallapiang","given":"","non-dropping-particle":"","parse-names":false,"suffix":""},{"dropping-particle":"","family":"Wardah","given":"","non-dropping-particle":"","parse-names":false,"suffix":""},{"dropping-particle":"","family":"Nildawati","given":"","non-dropping-particle":"","parse-names":false,"suffix":""},{"dropping-particle":"","family":"Azriful","given":"","non-dropping-particle":"","parse-names":false,"suffix":""}],"container-title":"Jurnal Sipakalebbi","id":"ITEM-1","issue":"1","issued":{"date-parts":[["2022"]]},"page":"38-51","title":"Pengaruh Peran Ganda Terhadap Kejadian Stres Kerja Pada Guru Wanita Selama Masa Pandemi Covid 19","type":"article-journal","volume":"6"},"uris":["http://www.mendeley.com/documents/?uuid=2383d2e0-42b1-4963-b3c2-b72a8f67f0dd"]}],"mendeley":{"formattedCitation":"[9]","plainTextFormattedCitation":"[9]","previouslyFormattedCitation":"[9]"},"properties":{"noteIndex":0},"schema":"https://github.com/citation-style-language/schema/raw/master/csl-citation.json"}</w:instrText>
      </w:r>
      <w:r w:rsidRPr="009B6D29">
        <w:rPr>
          <w:sz w:val="20"/>
          <w:szCs w:val="20"/>
        </w:rPr>
        <w:fldChar w:fldCharType="separate"/>
      </w:r>
      <w:r w:rsidRPr="009B6D29">
        <w:rPr>
          <w:noProof/>
          <w:sz w:val="20"/>
          <w:szCs w:val="20"/>
        </w:rPr>
        <w:t>[9]</w:t>
      </w:r>
      <w:r w:rsidRPr="009B6D29">
        <w:rPr>
          <w:sz w:val="20"/>
          <w:szCs w:val="20"/>
        </w:rPr>
        <w:fldChar w:fldCharType="end"/>
      </w:r>
      <w:r w:rsidRPr="009B6D29">
        <w:rPr>
          <w:sz w:val="20"/>
          <w:szCs w:val="20"/>
        </w:rPr>
        <w:t>. Di berbagai negara, seringkali masalah yang menjadi keluhan para pekerja ialah mengalami stres kerja. Stress kerja dapat menimbulkan dampak negatif terhadap psikologis dan biologis pada kinerja atau performance pada driver ojek online tersebut. Kerja dibawah tekanan secara berlebihan salah satunya merupakan faktor dari stress kerja</w:t>
      </w:r>
      <w:r w:rsidRPr="009B6D29">
        <w:rPr>
          <w:sz w:val="20"/>
          <w:szCs w:val="20"/>
        </w:rPr>
        <w:fldChar w:fldCharType="begin" w:fldLock="1"/>
      </w:r>
      <w:r w:rsidRPr="009B6D29">
        <w:rPr>
          <w:sz w:val="20"/>
          <w:szCs w:val="20"/>
        </w:rPr>
        <w:instrText>ADDIN CSL_CITATION {"citationItems":[{"id":"ITEM-1","itemData":{"abstract":"This study aims to determine the effect of job stress and compensation on job satisfaction at the Medan City Education Office. This research is a quantitative study using questionnaire data collection techniques. The population in this study amounted to 108 employees and the …","author":[{"dropping-particle":"","family":"Farisi","given":"Salman","non-dropping-particle":"","parse-names":false,"suffix":""},{"dropping-particle":"","family":"Pane","given":"Ilyas Hadi","non-dropping-particle":"","parse-names":false,"suffix":""}],"container-title":"Seminar of Social Sciences Engineering &amp; Humaniora","id":"ITEM-1","issue":"1","issued":{"date-parts":[["2020"]]},"page":"29-42","title":"Pengaruh Stress Kerja Dan Kompensasi Terhadap Kepuasan Kerja Pada Dinas Pendidikan Kota Medan","type":"article-journal","volume":"1"},"uris":["http://www.mendeley.com/documents/?uuid=c2a8790c-59d4-46fb-b19b-0c8efd4dbe83"]}],"mendeley":{"formattedCitation":"[10]","plainTextFormattedCitation":"[10]","previouslyFormattedCitation":"[10]"},"properties":{"noteIndex":0},"schema":"https://github.com/citation-style-language/schema/raw/master/csl-citation.json"}</w:instrText>
      </w:r>
      <w:r w:rsidRPr="009B6D29">
        <w:rPr>
          <w:sz w:val="20"/>
          <w:szCs w:val="20"/>
        </w:rPr>
        <w:fldChar w:fldCharType="separate"/>
      </w:r>
      <w:r w:rsidRPr="009B6D29">
        <w:rPr>
          <w:noProof/>
          <w:sz w:val="20"/>
          <w:szCs w:val="20"/>
        </w:rPr>
        <w:t>[10]</w:t>
      </w:r>
      <w:r w:rsidRPr="009B6D29">
        <w:rPr>
          <w:sz w:val="20"/>
          <w:szCs w:val="20"/>
        </w:rPr>
        <w:fldChar w:fldCharType="end"/>
      </w:r>
      <w:r w:rsidRPr="009B6D29">
        <w:rPr>
          <w:sz w:val="20"/>
          <w:szCs w:val="20"/>
        </w:rPr>
        <w:t>. Stress kerja pada driver ojek online sangat mengganggu kenyamanan kepada penumpang dan tentunya pengemudi itu sendiri. Nofrans</w:t>
      </w:r>
      <w:r w:rsidRPr="009B6D29">
        <w:rPr>
          <w:sz w:val="20"/>
          <w:szCs w:val="20"/>
        </w:rPr>
        <w:fldChar w:fldCharType="begin" w:fldLock="1"/>
      </w:r>
      <w:r w:rsidRPr="009B6D29">
        <w:rPr>
          <w:sz w:val="20"/>
          <w:szCs w:val="20"/>
        </w:rPr>
        <w:instrText>ADDIN CSL_CITATION {"citationItems":[{"id":"ITEM-1","itemData":{"author":[{"dropping-particle":"","family":"Sagala","given":"","non-dropping-particle":"","parse-names":false,"suffix":""}],"id":"ITEM-1","issued":{"date-parts":[["2023"]]},"title":"Faktor-Faktor Yang Mempengaruhi Stres Pada Pengemudi Ojek Online Di Komunitas Grab Menteng Pasar Merah ( Gm-Pasmer ) Medan Skripsi Oleh : Fachrurozi Sagala Fakultas Psikologi Universitas Medan Area Medan Pengemudi Ojek Online Di Komunitas Grab Menteng Pas","type":"article-journal"},"uris":["http://www.mendeley.com/documents/?uuid=a37bd66d-4636-480f-a30e-300cddf83e62"]}],"mendeley":{"formattedCitation":"[6]","plainTextFormattedCitation":"[6]","previouslyFormattedCitation":"[6]"},"properties":{"noteIndex":0},"schema":"https://github.com/citation-style-language/schema/raw/master/csl-citation.json"}</w:instrText>
      </w:r>
      <w:r w:rsidRPr="009B6D29">
        <w:rPr>
          <w:sz w:val="20"/>
          <w:szCs w:val="20"/>
        </w:rPr>
        <w:fldChar w:fldCharType="separate"/>
      </w:r>
      <w:r w:rsidRPr="009B6D29">
        <w:rPr>
          <w:noProof/>
          <w:sz w:val="20"/>
          <w:szCs w:val="20"/>
        </w:rPr>
        <w:t>[6]</w:t>
      </w:r>
      <w:r w:rsidRPr="009B6D29">
        <w:rPr>
          <w:sz w:val="20"/>
          <w:szCs w:val="20"/>
        </w:rPr>
        <w:fldChar w:fldCharType="end"/>
      </w:r>
      <w:r w:rsidRPr="009B6D29">
        <w:rPr>
          <w:sz w:val="20"/>
          <w:szCs w:val="20"/>
        </w:rPr>
        <w:t xml:space="preserve"> menyatakan bahwa faktor stress kerja adalah beban kerja yang tinggi, konflik kerja, hubungan antara atasan dan bawahan yang buruk, kondisi lingkungan kerja dan kesulitan finansial. Menurut Robbins </w:t>
      </w:r>
      <w:r w:rsidRPr="009B6D29">
        <w:rPr>
          <w:sz w:val="20"/>
          <w:szCs w:val="20"/>
        </w:rPr>
        <w:fldChar w:fldCharType="begin" w:fldLock="1"/>
      </w:r>
      <w:r w:rsidRPr="009B6D29">
        <w:rPr>
          <w:sz w:val="20"/>
          <w:szCs w:val="20"/>
        </w:rPr>
        <w:instrText>ADDIN CSL_CITATION {"citationItems":[{"id":"ITEM-1","itemData":{"DOI":"10.31289/diversita.v5i1.2266","ISSN":"2461-1263","abstract":"Penelitian ini bertujuan untuk mendeskripsikan faktor-faktor yang mempengaruhi stress kerja pada karyawan PT. LNK Cabang Stabat. Penelitian ini menggunakan metode penelitian model kuantitatif. Analisis data dalam penelitian ini menggunakan analisis faktor. Adapun jenis instrumen penelitian ini menggunakan skala guttmant dan instrumen dalam penelitian ini menggunakan skala stress kerja berdasarkan faktor-faktor yang mempengaruhi stress kerja. Teknik pengambilan sampel menggunakan teknik Random Sampling, dimana pengambilan sampel dengan cara acak. Adapun sampel dalam penelitian ini sebanyak 78 orang Karyawan. Hasil penelitian ini menunjukkan bahwa dalam analisis faktor diperoleh Faktor tertinggi yang mempengaruhi stress kerja pada karyawan PT. LNK Cabang Stabat adalah Hubungan Dalam Pekerjaan  24%  dan dilanjutkan dengan pengembangan karir 24%. Faktor kedua yaitu faktor group stressor  sebesar 15%. Faktor ketiga adalah beban kerja 14% dan extra organizational 14 % . Faktor terakhir adalah individual stressor sebesar 9 %. Artinya faktor dalam pekerjaan dan faktor pengembangan karir memiliki faktor terbesar yang mempengaruhi stres kerja dan faktor individual stressor menjadi faktor paling kecil yang mempengaruhi stres kerja karyawan PT. LNK Cabang Stabat.","author":[{"dropping-particle":"","family":"Ritonga","given":"Sri Rachmayani","non-dropping-particle":"","parse-names":false,"suffix":""},{"dropping-particle":"","family":"Syafrizaldi","given":"Syafrizaldi","non-dropping-particle":"","parse-names":false,"suffix":""}],"container-title":"Jurnal Diversita","id":"ITEM-1","issue":"1","issued":{"date-parts":[["2019"]]},"page":"37-42","title":"Faktor-Faktor Stres Kerja Pada Karyawan PT. LNK Cabang Stabat","type":"article-journal","volume":"5"},"uris":["http://www.mendeley.com/documents/?uuid=a9fd8bcd-5c71-4f98-8185-cb475d72371f"]}],"mendeley":{"formattedCitation":"[11]","plainTextFormattedCitation":"[11]","previouslyFormattedCitation":"[11]"},"properties":{"noteIndex":0},"schema":"https://github.com/citation-style-language/schema/raw/master/csl-citation.json"}</w:instrText>
      </w:r>
      <w:r w:rsidRPr="009B6D29">
        <w:rPr>
          <w:sz w:val="20"/>
          <w:szCs w:val="20"/>
        </w:rPr>
        <w:fldChar w:fldCharType="separate"/>
      </w:r>
      <w:r w:rsidRPr="009B6D29">
        <w:rPr>
          <w:noProof/>
          <w:sz w:val="20"/>
          <w:szCs w:val="20"/>
        </w:rPr>
        <w:t>[11]</w:t>
      </w:r>
      <w:r w:rsidRPr="009B6D29">
        <w:rPr>
          <w:sz w:val="20"/>
          <w:szCs w:val="20"/>
        </w:rPr>
        <w:fldChar w:fldCharType="end"/>
      </w:r>
      <w:r w:rsidRPr="009B6D29">
        <w:rPr>
          <w:sz w:val="20"/>
          <w:szCs w:val="20"/>
        </w:rPr>
        <w:t xml:space="preserve"> ada beberapa faktor penyebab stress kerja yaitu: (1)Faktor Organisasi, dalam menyelesaikan tugas dalam kurun waktu terbatas, beban kerja berlebihan, tuntutan dari bos serta rekan kerja yang tidak menyenangkan. (2)Faktor lingkungan, yang dimana terdapat perubahan situasi bisnis yang menciptakan ketidakpastian ekonomi, bila perekonomian menurun maka orang menjadi semakin mengkhawatirkan kesejahteraan mereka dan kemajuan teknologi bilamana kemajuan teknologi yang pesat membuat karyawan harus mempelajari dari awal dan menyesuaikan diri dengan itu. (3) Faktor individu, yang meliputi tentang kehidupan pribadi karyawan terutama faktor-faktor persoalan keluarga, masalah ekonomi pribadi dan karakteristik kepribadian bawaan, yang </w:t>
      </w:r>
      <w:r w:rsidRPr="009B6D29">
        <w:rPr>
          <w:sz w:val="20"/>
          <w:szCs w:val="20"/>
        </w:rPr>
        <w:lastRenderedPageBreak/>
        <w:t>dimana gejala stress yang diungkapkan pada pekerjaan itu sebenarnya bisa jadi berasal dari dalam kepribadian orang itu.</w:t>
      </w:r>
    </w:p>
    <w:p w:rsidR="00A822CF" w:rsidRPr="009B6D29" w:rsidRDefault="00A822CF" w:rsidP="00A822CF">
      <w:pPr>
        <w:numPr>
          <w:ilvl w:val="0"/>
          <w:numId w:val="6"/>
        </w:numPr>
        <w:pBdr>
          <w:top w:val="nil"/>
          <w:left w:val="nil"/>
          <w:bottom w:val="nil"/>
          <w:right w:val="nil"/>
          <w:between w:val="nil"/>
        </w:pBdr>
        <w:suppressAutoHyphens w:val="0"/>
        <w:jc w:val="both"/>
        <w:rPr>
          <w:color w:val="000000"/>
        </w:rPr>
      </w:pPr>
      <w:r w:rsidRPr="009B6D29">
        <w:rPr>
          <w:sz w:val="20"/>
          <w:szCs w:val="20"/>
        </w:rPr>
        <w:t>Tidak dapat dipungkiri bahwa sebagai driver ojek online rentan mengalami tekanan pekerjaan yang berujung menimbulkan gejala stress kerja. Hal ini didukung dengan hasil penelitian oleh peneliti terdahulu tentang pengendara ojek online di Kota Semarang</w:t>
      </w:r>
      <w:r w:rsidRPr="009B6D29">
        <w:rPr>
          <w:sz w:val="20"/>
          <w:szCs w:val="20"/>
        </w:rPr>
        <w:fldChar w:fldCharType="begin" w:fldLock="1"/>
      </w:r>
      <w:r w:rsidRPr="009B6D29">
        <w:rPr>
          <w:sz w:val="20"/>
          <w:szCs w:val="20"/>
        </w:rPr>
        <w:instrText>ADDIN CSL_CITATION {"citationItems":[{"id":"ITEM-1","itemData":{"ISBN":"1475362846","abstract":"Berdasarkan hasil wawancara dengan 10 pengemudi ojek online diketahui semuanya hampir dan atau pernah mengalami kecelakaan. Tujuan penelitian ini adalah untuk mengetahui faktor risiko terjadinya kecelakaan pada pengemudi ojek online mitra PT.X di Kota Semarang. Jenis penelitian ini adalah deskriptif kuantitatif dengan metode observasional analitik menggunakan pendekatan cross sectional. Informan penelitian ditentukan dengan teknik purposive sampling. Instrumen yang digunakan adalah kuesioner terstruktur. Uji statistik yang digunakan adalah chi-square, apabila tidak memenuhi syarat maka akan digunakan uji fisher. Waktu penelitian ini pada bulan September – Oktober 2019. Hasil menunjukkan terdapat hubungan antara jenis kelamin, tingkat pendidikan, pengalaman berkendara, masa kerja, tingkat pengetahuan, status kesehatan, kelengkapan sarana dan prasarana berkendara, kondisi kendaraan, faktor cuaca, dan keikutsertaan pelatihan safety riding terhadap kejadian kecelakaan. Serta tidak ada hubungan antara usia, sikap, geometrik jalan, dan kondisi permukaan jalan terhadap kejadian kecelakaan. Simpulan penelitian ini adalah terdapat hubungan antara faktor manusia, faktor kendaraan, faktor cuaca, dan keikutsertaan pelatihan safety riding terhadap kejadian kecelakaan. Abstract","author":[{"dropping-particle":"","family":"Yudhistira","given":"Reza","non-dropping-particle":"","parse-names":false,"suffix":""},{"dropping-particle":"","family":"Pratama","given":"Adi","non-dropping-particle":"","parse-names":false,"suffix":""},{"dropping-particle":"","family":"Koesyanto","given":"Herry","non-dropping-particle":"","parse-names":false,"suffix":""},{"dropping-particle":"","family":"Artikel","given":"Info","non-dropping-particle":"","parse-names":false,"suffix":""}],"container-title":"HIGEIA (Journal of Public Health …","id":"ITEM-1","issue":"Special 1","issued":{"date-parts":[["2020"]]},"page":"13-24","title":"Kejadian Kecelakaan Pada Pengemudi Ojek Online","type":"article-journal","volume":"4"},"uris":["http://www.mendeley.com/documents/?uuid=6a0b2ac4-d8c1-40ad-b1ba-ccf036671cea"]}],"mendeley":{"formattedCitation":"[3]","plainTextFormattedCitation":"[3]","previouslyFormattedCitation":"[3]"},"properties":{"noteIndex":0},"schema":"https://github.com/citation-style-language/schema/raw/master/csl-citation.json"}</w:instrText>
      </w:r>
      <w:r w:rsidRPr="009B6D29">
        <w:rPr>
          <w:sz w:val="20"/>
          <w:szCs w:val="20"/>
        </w:rPr>
        <w:fldChar w:fldCharType="separate"/>
      </w:r>
      <w:r w:rsidRPr="009B6D29">
        <w:rPr>
          <w:noProof/>
          <w:sz w:val="20"/>
          <w:szCs w:val="20"/>
        </w:rPr>
        <w:t>[3]</w:t>
      </w:r>
      <w:r w:rsidRPr="009B6D29">
        <w:rPr>
          <w:sz w:val="20"/>
          <w:szCs w:val="20"/>
        </w:rPr>
        <w:fldChar w:fldCharType="end"/>
      </w:r>
      <w:r w:rsidRPr="009B6D29">
        <w:rPr>
          <w:sz w:val="20"/>
          <w:szCs w:val="20"/>
        </w:rPr>
        <w:t xml:space="preserve"> yang menemukan bahwa pada komunitas ojek online X Tembalang didominasi oleh pengendara dengan tingkat stres kerja sedang sebanyak 70% dan pernah mengalami kecelakaan kerja. Kemudian pada hasil penelitian oleh peneliti terdahulu di Kota Bandung</w:t>
      </w:r>
      <w:r w:rsidRPr="009B6D29">
        <w:rPr>
          <w:sz w:val="20"/>
          <w:szCs w:val="20"/>
        </w:rPr>
        <w:fldChar w:fldCharType="begin" w:fldLock="1"/>
      </w:r>
      <w:r w:rsidRPr="009B6D29">
        <w:rPr>
          <w:sz w:val="20"/>
          <w:szCs w:val="20"/>
        </w:rPr>
        <w:instrText>ADDIN CSL_CITATION {"citationItems":[{"id":"ITEM-1","itemData":{"DOI":"10.29313/bcsms.v3i1.5865","abstract":"Abstract. Stress at work can affect employees physiologically, psychologically, and behaviorally. Symptoms of stress at work can cause increased heart rate, increased blood pressure, digestive system disorders and increased secretion of adrenaline and non-adrenaline, prolonged sadness, difficulty concentrating, pessimism, always feeling like a failure, always being afraid, uncomfortable sleep, easy cry, feeling lonely, feeling that people are unfriendly, unhappy, having less dialogue and being insecure, argumentative, creating trouble at work, using alcohol and drugs, smoking, and neglecting responsibilities. This research aims to find out the picture of the degree of stress and the incidence of work accidents on Online Taxis in the City of Bandung. The research method is descriptive with a cross sectional design. The sample of this research is the KOMPAS Online Taxi Community in the City of Bandung. The KOMPAS Online Taxi Community in the City of Bandung totals 70 people, with total sampling. The research variables are the degree of stress and the incidence of work accidents. The data analysis used was univariate. The results of the research show that the degree of stress of the KOMPAS Online Taxi Community is mostly moderate (90%) and as many as 71.4% of the online taxi community have experienced work accidents. It is recommended that drivers do stress management to prevent an increase in stress on drivers.\r Abstrak. Stres di tempat kerja dapat mempengaruhi pekerja secara fisiologis, psikologis, serta perilaku. Gejala stres di tempat kerja dapat menyebabkan adanya peningkatan denyut jantung, peningkatan tekanan darah, kesedihan berkepanjangan, sulit berkonsentrasi, pesimisme, selalu merasa gagal, selalu takut, tidur tidak nyaman, merasa orang tidak ramah, tidak senang, berdialog lebih sedikit dan tidak aman, argumentatif, menimbulkan terbentuknya musibah di tempat kerja, menggunakan alkohol dan narkoba, merokok, serta mengabaikan tanggung jawab. Penelitian ini bertujuan untuk mengetahui gambaran derajat stres dan kejadian kecelakaan kerja pada Ojek Online di Kota Bandung Metode penelitian adalah analitik dengan rancangan cross sectional. Sampel penelitian ini adalah Komunitas Ojek Online KOMPAS di Kota Bandung. Penelitian ini menggunakan total population sampling yang berjumlah 70 orangVariabel penelitian adalah derajat stres dan kejadian kecelakaan kerja. Analisis data yang digunakan adalah univariat. Hasil penelitian menunjukkan bahwa derajat stres …","author":[{"dropping-particle":"","family":"Kuswardian","given":"Kifa Fauziyyah","non-dropping-particle":"","parse-names":false,"suffix":""},{"dropping-particle":"","family":"Rahimah","given":"Santun Bhekti","non-dropping-particle":"","parse-names":false,"suffix":""},{"dropping-particle":"","family":"Sakinah","given":"R. Kince","non-dropping-particle":"","parse-names":false,"suffix":""}],"container-title":"Bandung Conference Series: Medical Science","id":"ITEM-1","issue":"1","issued":{"date-parts":[["2023"]]},"page":"210-215","title":"Gambaran Derajat Stres Kerja dan Kejadian Kecelakaan Kerja pada Komunitas Ojek Online di Kota Bandung","type":"article-journal","volume":"3"},"uris":["http://www.mendeley.com/documents/?uuid=635af250-4826-42a2-9c04-d93e736fa47e"]}],"mendeley":{"formattedCitation":"[12]","plainTextFormattedCitation":"[12]","previouslyFormattedCitation":"[12]"},"properties":{"noteIndex":0},"schema":"https://github.com/citation-style-language/schema/raw/master/csl-citation.json"}</w:instrText>
      </w:r>
      <w:r w:rsidRPr="009B6D29">
        <w:rPr>
          <w:sz w:val="20"/>
          <w:szCs w:val="20"/>
        </w:rPr>
        <w:fldChar w:fldCharType="separate"/>
      </w:r>
      <w:r w:rsidRPr="009B6D29">
        <w:rPr>
          <w:noProof/>
          <w:sz w:val="20"/>
          <w:szCs w:val="20"/>
        </w:rPr>
        <w:t>[12]</w:t>
      </w:r>
      <w:r w:rsidRPr="009B6D29">
        <w:rPr>
          <w:sz w:val="20"/>
          <w:szCs w:val="20"/>
        </w:rPr>
        <w:fldChar w:fldCharType="end"/>
      </w:r>
      <w:r w:rsidRPr="009B6D29">
        <w:rPr>
          <w:sz w:val="20"/>
          <w:szCs w:val="20"/>
        </w:rPr>
        <w:t xml:space="preserve"> bahwa tingkat stres pada Komunitas Ojek Online (KOMPAS) sebanyak 90% mengalami stress sedang dan sebanyak 71.4% komunitas ojek online pernah mengalami kecelakaan kerja. Sedangkan pada hasil penelitian oleh peneliti terdahulu di Kota </w:t>
      </w:r>
      <w:sdt>
        <w:sdtPr>
          <w:tag w:val="goog_rdk_2"/>
          <w:id w:val="-1912995640"/>
          <w:showingPlcHdr/>
        </w:sdtPr>
        <w:sdtEndPr/>
        <w:sdtContent>
          <w:r w:rsidRPr="009B6D29">
            <w:t xml:space="preserve">     </w:t>
          </w:r>
        </w:sdtContent>
      </w:sdt>
      <w:r w:rsidRPr="009B6D29">
        <w:rPr>
          <w:sz w:val="20"/>
          <w:szCs w:val="20"/>
        </w:rPr>
        <w:t>Surakarta</w:t>
      </w:r>
      <w:r w:rsidRPr="009B6D29">
        <w:rPr>
          <w:sz w:val="20"/>
          <w:szCs w:val="20"/>
        </w:rPr>
        <w:fldChar w:fldCharType="begin" w:fldLock="1"/>
      </w:r>
      <w:r w:rsidRPr="009B6D29">
        <w:rPr>
          <w:sz w:val="20"/>
          <w:szCs w:val="20"/>
        </w:rPr>
        <w:instrText>ADDIN CSL_CITATION {"citationItems":[{"id":"ITEM-1","itemData":{"abstract":"Pandemi Covid-19 berdampak pada kelangsungan hidup banyak orang, salah satunya pada driver ojek online yang kian menjadi stress dalam bekerja. Penelitian ini bertujuan untuk mengetahui hubungan antara beban kerja dan konflik kerja dengan stress kerja pada driver ojek online di masa pandemi Covid-19 di Kota Surakarta. Penelitian ini menggunakan pendekatan kuantitatif dengan alat pengumpulan data berupa skala, antara lain skala beban kerja, skala konflik kerja dan skala stress kerja. Subjek yang digunakan pada penelitian ini yaitu driver atau pengemudi ojek online yang terdiri dari Gojek dan Grab di Kota Surakarta sejumlah 128 orang. Pengambilan subjek pada penelitian ini menggunakan teknik sample random sampling. Analisis data dilakukan dengan uji regresi berganda dengan menggunakan software SPSS. Berdasarkan hasil analisis hipotesis mayor diperoleh nilai koefisien korelasi R = 0,929 dan signifikansi 0,00 (p &lt; 0,05) yang artinya ada hubungan antara beban kerja dan konflik kerja dengan stress kerja di masa pandemi corona pada driver ojek online di Surakarta. Sumbangan efektif yang diberikan beban kerja dan konflik kerja dalam mempengaruhi stres kerja p sebesar 86.2%. Berdasarkan hasil yang didapatkan stres kerja yang dilakukan pada driver ojek online di Surakarta dipengaruhi oleh beban kerja dan konflik kerja yang dimiliki setiap driver ojek online di Surakarta sebesar 86.2%. Pada hipotesis minor pertama yakni korelasi beban kerja dan stress kerja yaitu ( r ) = 0,714 dan taraf signifikansi 0,00 (p &lt; 0,05) yang menunjukkan bahwa terdapat hubungan antara beban kerja dan stress kerja. Pada hipotesis minor kedua didapati hasil antara variabel konflik kerja dan stress kerja yakni ( r ) = 0,916 dan taraf signifikansi sebesar 0,000 (p &lt; 0,00) yang menunjukkan bahwa terdapat hubungan antara konflik kerja dan stress kerja.","author":[{"dropping-particle":"","family":"Putra","given":"Wisnu Wicaksono Andri","non-dropping-particle":"","parse-names":false,"suffix":""}],"container-title":"Jurnal psikologi","id":"ITEM-1","issued":{"date-parts":[["2021"]]},"title":"Hubungan Beban Kerja Dan Konflik Kerja Dengan Stress Kerja Pada Driver Ojek Online Di Masa Pandemi Corona (Covid-19)","type":"article-journal"},"uris":["http://www.mendeley.com/documents/?uuid=a1ff1b88-394d-4baf-a62d-7889a5848c59"]}],"mendeley":{"formattedCitation":"[13]","plainTextFormattedCitation":"[13]","previouslyFormattedCitation":"[13]"},"properties":{"noteIndex":0},"schema":"https://github.com/citation-style-language/schema/raw/master/csl-citation.json"}</w:instrText>
      </w:r>
      <w:r w:rsidRPr="009B6D29">
        <w:rPr>
          <w:sz w:val="20"/>
          <w:szCs w:val="20"/>
        </w:rPr>
        <w:fldChar w:fldCharType="separate"/>
      </w:r>
      <w:r w:rsidRPr="009B6D29">
        <w:rPr>
          <w:noProof/>
          <w:sz w:val="20"/>
          <w:szCs w:val="20"/>
        </w:rPr>
        <w:t>[13]</w:t>
      </w:r>
      <w:r w:rsidRPr="009B6D29">
        <w:rPr>
          <w:sz w:val="20"/>
          <w:szCs w:val="20"/>
        </w:rPr>
        <w:fldChar w:fldCharType="end"/>
      </w:r>
      <w:r w:rsidRPr="009B6D29">
        <w:rPr>
          <w:sz w:val="20"/>
          <w:szCs w:val="20"/>
        </w:rPr>
        <w:t xml:space="preserve"> bahwa pada driver ojek online wanita di kota Surakarta mengalami stress kerja sebesar 63,6% yang tergolong sedang. </w:t>
      </w:r>
    </w:p>
    <w:p w:rsidR="00A822CF" w:rsidRPr="009B6D29" w:rsidRDefault="00A822CF" w:rsidP="00A822CF">
      <w:pPr>
        <w:pBdr>
          <w:top w:val="nil"/>
          <w:left w:val="nil"/>
          <w:bottom w:val="nil"/>
          <w:right w:val="nil"/>
          <w:between w:val="nil"/>
        </w:pBdr>
        <w:ind w:firstLine="720"/>
        <w:jc w:val="both"/>
      </w:pPr>
      <w:r w:rsidRPr="009B6D29">
        <w:rPr>
          <w:sz w:val="20"/>
          <w:szCs w:val="20"/>
        </w:rPr>
        <w:t xml:space="preserve">Berdasarkan keadaan dilapangan, peneliti melakukan wawancara dengan lima orang driver ojek online wanita yang ditemui pada hari Minggu tanggal 28 Mei 2023 di Jalan Siwalankerto Kota Surabaya, menunjukkan bahwa driver ojek online wanita mengalami perubahan </w:t>
      </w:r>
      <w:r w:rsidRPr="009B6D29">
        <w:rPr>
          <w:i/>
          <w:iCs/>
          <w:sz w:val="20"/>
          <w:szCs w:val="20"/>
        </w:rPr>
        <w:t>Psikologis</w:t>
      </w:r>
      <w:r w:rsidRPr="009B6D29">
        <w:rPr>
          <w:sz w:val="20"/>
          <w:szCs w:val="20"/>
        </w:rPr>
        <w:t xml:space="preserve">, ketika mencari orderan di suatu pangkalan beberapa driver ojek online wanita kerap risih, muncul perasaan tegang karena mendapat cuitan godaan dari driver ojek online laki-laki. Lalu perasaan was-was karena kerap digoda ketika berboncengan dengan lawan jenis. Tak hanya itu, kecemasan akan pendapatan yang diperoleh, rata-rata berkisar Rp24.000/hari nya jika belum menuntaskan target sebanyak 15 orderan sehingga tidak memperoleh bonus insentif sekitar Rp30.000 dan pada perubahan </w:t>
      </w:r>
      <w:r w:rsidRPr="009B6D29">
        <w:rPr>
          <w:i/>
          <w:iCs/>
          <w:sz w:val="20"/>
          <w:szCs w:val="20"/>
        </w:rPr>
        <w:t>Fisiologis</w:t>
      </w:r>
      <w:r w:rsidRPr="009B6D29">
        <w:rPr>
          <w:sz w:val="20"/>
          <w:szCs w:val="20"/>
        </w:rPr>
        <w:t>, mereka ternyata merasa keberatan ketika menerima orderan paket yang melebihi berat kapasitas yang harus dibawa, disaat perjalanan pengiriman seringkali merasa deg-deg an dalam berkendara dan merasakan kesakitan pada punggung dan juga pusing dikepala. </w:t>
      </w:r>
      <w:proofErr w:type="spellStart"/>
      <w:r w:rsidRPr="009B6D29">
        <w:rPr>
          <w:sz w:val="20"/>
          <w:szCs w:val="20"/>
          <w:lang w:val="en-US"/>
        </w:rPr>
        <w:t>Tak</w:t>
      </w:r>
      <w:proofErr w:type="spellEnd"/>
      <w:r w:rsidRPr="009B6D29">
        <w:rPr>
          <w:sz w:val="20"/>
          <w:szCs w:val="20"/>
          <w:lang w:val="en-US"/>
        </w:rPr>
        <w:t xml:space="preserve"> </w:t>
      </w:r>
      <w:proofErr w:type="spellStart"/>
      <w:r w:rsidRPr="009B6D29">
        <w:rPr>
          <w:sz w:val="20"/>
          <w:szCs w:val="20"/>
          <w:lang w:val="en-US"/>
        </w:rPr>
        <w:t>hanya</w:t>
      </w:r>
      <w:proofErr w:type="spellEnd"/>
      <w:r w:rsidRPr="009B6D29">
        <w:rPr>
          <w:sz w:val="20"/>
          <w:szCs w:val="20"/>
          <w:lang w:val="en-US"/>
        </w:rPr>
        <w:t xml:space="preserve"> </w:t>
      </w:r>
      <w:proofErr w:type="spellStart"/>
      <w:r w:rsidRPr="009B6D29">
        <w:rPr>
          <w:sz w:val="20"/>
          <w:szCs w:val="20"/>
          <w:lang w:val="en-US"/>
        </w:rPr>
        <w:t>itu</w:t>
      </w:r>
      <w:proofErr w:type="spellEnd"/>
      <w:r w:rsidRPr="009B6D29">
        <w:rPr>
          <w:sz w:val="20"/>
          <w:szCs w:val="20"/>
          <w:lang w:val="en-US"/>
        </w:rPr>
        <w:t xml:space="preserve"> yang </w:t>
      </w:r>
      <w:proofErr w:type="spellStart"/>
      <w:r w:rsidRPr="009B6D29">
        <w:rPr>
          <w:sz w:val="20"/>
          <w:szCs w:val="20"/>
          <w:lang w:val="en-US"/>
        </w:rPr>
        <w:t>saja</w:t>
      </w:r>
      <w:proofErr w:type="spellEnd"/>
      <w:r w:rsidRPr="009B6D29">
        <w:rPr>
          <w:sz w:val="20"/>
          <w:szCs w:val="20"/>
          <w:lang w:val="en-US"/>
        </w:rPr>
        <w:t xml:space="preserve">, </w:t>
      </w:r>
      <w:r w:rsidRPr="009B6D29">
        <w:rPr>
          <w:sz w:val="20"/>
          <w:szCs w:val="20"/>
        </w:rPr>
        <w:t>ada</w:t>
      </w:r>
      <w:proofErr w:type="spellStart"/>
      <w:r w:rsidRPr="009B6D29">
        <w:rPr>
          <w:sz w:val="20"/>
          <w:szCs w:val="20"/>
          <w:lang w:val="en-US"/>
        </w:rPr>
        <w:t>nya</w:t>
      </w:r>
      <w:proofErr w:type="spellEnd"/>
      <w:r w:rsidRPr="009B6D29">
        <w:rPr>
          <w:sz w:val="20"/>
          <w:szCs w:val="20"/>
        </w:rPr>
        <w:t xml:space="preserve"> perubahan </w:t>
      </w:r>
      <w:r w:rsidRPr="009B6D29">
        <w:rPr>
          <w:i/>
          <w:iCs/>
          <w:sz w:val="20"/>
          <w:szCs w:val="20"/>
          <w:lang w:val="en-US"/>
        </w:rPr>
        <w:t>P</w:t>
      </w:r>
      <w:r w:rsidRPr="009B6D29">
        <w:rPr>
          <w:i/>
          <w:iCs/>
          <w:sz w:val="20"/>
          <w:szCs w:val="20"/>
        </w:rPr>
        <w:t>erilaku</w:t>
      </w:r>
      <w:r w:rsidRPr="009B6D29">
        <w:rPr>
          <w:sz w:val="20"/>
          <w:szCs w:val="20"/>
        </w:rPr>
        <w:t xml:space="preserve"> yakni muncul rasa malas bekerja ketika sudah mendapat suspend atau diberhentikan sementara</w:t>
      </w:r>
      <w:r w:rsidRPr="009B6D29">
        <w:rPr>
          <w:sz w:val="20"/>
          <w:szCs w:val="20"/>
          <w:lang w:val="en-US"/>
        </w:rPr>
        <w:t>,</w:t>
      </w:r>
      <w:r w:rsidRPr="009B6D29">
        <w:rPr>
          <w:sz w:val="20"/>
          <w:szCs w:val="20"/>
        </w:rPr>
        <w:t xml:space="preserve"> sekitar tujuh hari karena sering mendapat pembatalan yang dilakukan oleh konsumen. Perubahan kondisi tersebut pada akhirnya memicu stres kerja pada driver ojek  online wanita yang mana ketidakpastian akan ekonomi, adanya tuntutan tugas yang berlebih hingga masalah pribadi terkadang mengganggu saat dalam bekerja</w:t>
      </w:r>
      <w:r w:rsidRPr="009B6D29">
        <w:rPr>
          <w:color w:val="000000"/>
          <w:sz w:val="20"/>
          <w:szCs w:val="20"/>
        </w:rPr>
        <w:t>. </w:t>
      </w:r>
    </w:p>
    <w:p w:rsidR="00A822CF" w:rsidRPr="009B6D29" w:rsidRDefault="00A822CF" w:rsidP="00A822CF">
      <w:pPr>
        <w:pBdr>
          <w:top w:val="nil"/>
          <w:left w:val="nil"/>
          <w:bottom w:val="nil"/>
          <w:right w:val="nil"/>
          <w:between w:val="nil"/>
        </w:pBdr>
        <w:ind w:firstLine="720"/>
        <w:jc w:val="both"/>
      </w:pPr>
      <w:r w:rsidRPr="009B6D29">
        <w:rPr>
          <w:sz w:val="20"/>
          <w:szCs w:val="20"/>
        </w:rPr>
        <w:t>Berdasarkan hasil wawancara pada driver ojek online wanita ternyata stress tidak hanya berasal dari faktor lingkungan saja,  perubahan yang terjadi secara tidak pasti dalam lingkungan pekerjaan dapat mempengaruhi tingkat stress di kalangan driver ojek online, faktor organisasional juga mengalami tekanan untuk menyelesaikan pekerjaan dalam waktu tertentu demi memperoleh pendapatan yang lebih dan juga dari faktor individual yang berkaitan dengan situasi atau kondisi yang mempengaruhi kehidupan secara individual seperti faktor ekonomi, keluarga dan kepribadian dari driver ojek online tersebut</w:t>
      </w:r>
      <w:r w:rsidRPr="009B6D29">
        <w:rPr>
          <w:sz w:val="20"/>
          <w:szCs w:val="20"/>
        </w:rPr>
        <w:fldChar w:fldCharType="begin" w:fldLock="1"/>
      </w:r>
      <w:r w:rsidRPr="009B6D29">
        <w:rPr>
          <w:sz w:val="20"/>
          <w:szCs w:val="20"/>
        </w:rPr>
        <w:instrText>ADDIN CSL_CITATION {"citationItems":[{"id":"ITEM-1","itemData":{"author":[{"dropping-particle":"","family":"Sari","given":"Dyandra Firdha","non-dropping-particle":"","parse-names":false,"suffix":""},{"dropping-particle":"","family":"Priyatama","given":"Aditya Nanda","non-dropping-particle":"","parse-names":false,"suffix":""},{"dropping-particle":"","family":"Kusumawati","given":"Rafika Nur","non-dropping-particle":"","parse-names":false,"suffix":""}],"id":"ITEM-1","issue":"1","issued":{"date-parts":[["2021"]]},"page":"61-73","title":"Hubungan antara Optimisme dan Work-Life Balance dengan Stres Kerja pada Driver Gojek Wanita di Grup Gojek Srikandi Surakarta","type":"article-journal","volume":"6"},"uris":["http://www.mendeley.com/documents/?uuid=b61fb4ce-6069-4238-bf80-7a3fdb22e210"]}],"mendeley":{"formattedCitation":"[14]","plainTextFormattedCitation":"[14]","previouslyFormattedCitation":"[14]"},"properties":{"noteIndex":0},"schema":"https://github.com/citation-style-language/schema/raw/master/csl-citation.json"}</w:instrText>
      </w:r>
      <w:r w:rsidRPr="009B6D29">
        <w:rPr>
          <w:sz w:val="20"/>
          <w:szCs w:val="20"/>
        </w:rPr>
        <w:fldChar w:fldCharType="separate"/>
      </w:r>
      <w:r w:rsidRPr="009B6D29">
        <w:rPr>
          <w:noProof/>
          <w:sz w:val="20"/>
          <w:szCs w:val="20"/>
        </w:rPr>
        <w:t>[14]</w:t>
      </w:r>
      <w:r w:rsidRPr="009B6D29">
        <w:rPr>
          <w:sz w:val="20"/>
          <w:szCs w:val="20"/>
        </w:rPr>
        <w:fldChar w:fldCharType="end"/>
      </w:r>
      <w:r w:rsidRPr="009B6D29">
        <w:rPr>
          <w:sz w:val="20"/>
          <w:szCs w:val="20"/>
        </w:rPr>
        <w:t>. Dalam hal ini dapat ditelaah bahwa salah satu faktor yang dapat meminimalisir tingkat stress kerja pada driver ojek online yakni berasal dari faktor individu</w:t>
      </w:r>
      <w:r w:rsidRPr="009B6D29">
        <w:t xml:space="preserve">. </w:t>
      </w:r>
      <w:r w:rsidRPr="009B6D29">
        <w:rPr>
          <w:sz w:val="20"/>
          <w:szCs w:val="20"/>
        </w:rPr>
        <w:t xml:space="preserve">Kepribadian </w:t>
      </w:r>
      <w:r w:rsidRPr="009B6D29">
        <w:rPr>
          <w:sz w:val="20"/>
          <w:szCs w:val="20"/>
          <w:lang w:val="en-US"/>
        </w:rPr>
        <w:t>“</w:t>
      </w:r>
      <w:r w:rsidRPr="009B6D29">
        <w:rPr>
          <w:i/>
          <w:sz w:val="20"/>
          <w:szCs w:val="20"/>
        </w:rPr>
        <w:t xml:space="preserve">Hardiness” </w:t>
      </w:r>
      <w:r w:rsidRPr="009B6D29">
        <w:rPr>
          <w:sz w:val="20"/>
          <w:szCs w:val="20"/>
        </w:rPr>
        <w:t>atau kepribadian “</w:t>
      </w:r>
      <w:r w:rsidRPr="009B6D29">
        <w:rPr>
          <w:i/>
          <w:sz w:val="20"/>
          <w:szCs w:val="20"/>
        </w:rPr>
        <w:t xml:space="preserve">Hardy” </w:t>
      </w:r>
      <w:r w:rsidRPr="009B6D29">
        <w:rPr>
          <w:sz w:val="20"/>
          <w:szCs w:val="20"/>
        </w:rPr>
        <w:t>merupakan faktor individu dalam karakteristik kepribadian yang mampu memberikan peran besar dalam menghadapi stress kerja.</w:t>
      </w:r>
    </w:p>
    <w:p w:rsidR="00A822CF" w:rsidRPr="009B6D29" w:rsidRDefault="00A822CF" w:rsidP="00A822CF">
      <w:pPr>
        <w:pBdr>
          <w:top w:val="nil"/>
          <w:left w:val="nil"/>
          <w:bottom w:val="nil"/>
          <w:right w:val="nil"/>
          <w:between w:val="nil"/>
        </w:pBdr>
        <w:ind w:firstLine="720"/>
        <w:jc w:val="both"/>
      </w:pPr>
      <w:r w:rsidRPr="009B6D29">
        <w:rPr>
          <w:sz w:val="20"/>
          <w:szCs w:val="20"/>
        </w:rPr>
        <w:t xml:space="preserve">Salah satu jenis kepribadian yang tahan terhadap tekanan stres kerja baik bersifat langsung, maupun tidak langsung adalah Kepribadian </w:t>
      </w:r>
      <w:r w:rsidRPr="009B6D29">
        <w:rPr>
          <w:i/>
          <w:sz w:val="20"/>
          <w:szCs w:val="20"/>
        </w:rPr>
        <w:t>Hardiness</w:t>
      </w:r>
      <w:r w:rsidRPr="009B6D29">
        <w:rPr>
          <w:sz w:val="20"/>
          <w:szCs w:val="20"/>
        </w:rPr>
        <w:t>. Kreitner dan Kinicki</w:t>
      </w:r>
      <w:r w:rsidRPr="009B6D29">
        <w:rPr>
          <w:sz w:val="20"/>
          <w:szCs w:val="20"/>
        </w:rPr>
        <w:fldChar w:fldCharType="begin" w:fldLock="1"/>
      </w:r>
      <w:r w:rsidRPr="009B6D29">
        <w:rPr>
          <w:sz w:val="20"/>
          <w:szCs w:val="20"/>
        </w:rPr>
        <w:instrText>ADDIN CSL_CITATION {"citationItems":[{"id":"ITEM-1","itemData":{"author":[{"dropping-particle":"","family":"Ihksan","given":"Muhammad Nur","non-dropping-particle":"","parse-names":false,"suffix":""}],"id":"ITEM-1","issued":{"date-parts":[["2018"]]},"title":"Aspek-aspek Stres Kerja","type":"article-journal"},"uris":["http://www.mendeley.com/documents/?uuid=7a8e270e-947c-497a-8db0-74d9b1a2589c"]}],"mendeley":{"formattedCitation":"[15]","plainTextFormattedCitation":"[15]","previouslyFormattedCitation":"[15]"},"properties":{"noteIndex":0},"schema":"https://github.com/citation-style-language/schema/raw/master/csl-citation.json"}</w:instrText>
      </w:r>
      <w:r w:rsidRPr="009B6D29">
        <w:rPr>
          <w:sz w:val="20"/>
          <w:szCs w:val="20"/>
        </w:rPr>
        <w:fldChar w:fldCharType="separate"/>
      </w:r>
      <w:r w:rsidRPr="009B6D29">
        <w:rPr>
          <w:noProof/>
          <w:sz w:val="20"/>
          <w:szCs w:val="20"/>
        </w:rPr>
        <w:t>[15]</w:t>
      </w:r>
      <w:r w:rsidRPr="009B6D29">
        <w:rPr>
          <w:sz w:val="20"/>
          <w:szCs w:val="20"/>
        </w:rPr>
        <w:fldChar w:fldCharType="end"/>
      </w:r>
      <w:r w:rsidRPr="009B6D29">
        <w:rPr>
          <w:sz w:val="20"/>
          <w:szCs w:val="20"/>
        </w:rPr>
        <w:t xml:space="preserve"> mengemukakan bahwa seseorang yang memiliki </w:t>
      </w:r>
      <w:r w:rsidRPr="009B6D29">
        <w:rPr>
          <w:i/>
          <w:sz w:val="20"/>
          <w:szCs w:val="20"/>
        </w:rPr>
        <w:t xml:space="preserve">Hardiness Personality </w:t>
      </w:r>
      <w:r w:rsidRPr="009B6D29">
        <w:rPr>
          <w:sz w:val="20"/>
          <w:szCs w:val="20"/>
        </w:rPr>
        <w:t xml:space="preserve">maka menjadikannya tidak mudah terkena </w:t>
      </w:r>
      <w:r w:rsidRPr="009B6D29">
        <w:rPr>
          <w:i/>
          <w:sz w:val="20"/>
          <w:szCs w:val="20"/>
        </w:rPr>
        <w:t xml:space="preserve">disstres </w:t>
      </w:r>
      <w:r w:rsidRPr="009B6D29">
        <w:rPr>
          <w:sz w:val="20"/>
          <w:szCs w:val="20"/>
        </w:rPr>
        <w:t>karena ketika melihat  stressor mereka menganggap sebagai suatu tantangan yang positif. Sedangkan menurut Kobasa</w:t>
      </w:r>
      <w:r w:rsidRPr="009B6D29">
        <w:rPr>
          <w:sz w:val="20"/>
          <w:szCs w:val="20"/>
        </w:rPr>
        <w:fldChar w:fldCharType="begin" w:fldLock="1"/>
      </w:r>
      <w:r w:rsidRPr="009B6D29">
        <w:rPr>
          <w:sz w:val="20"/>
          <w:szCs w:val="20"/>
        </w:rPr>
        <w:instrText>ADDIN CSL_CITATION {"citationItems":[{"id":"ITEM-1","itemData":{"author":[{"dropping-particle":"","family":"Septiningsih","given":"Wiwit","non-dropping-particle":"","parse-names":false,"suffix":""},{"dropping-particle":"","family":"Iqbal","given":"Muhammad","non-dropping-particle":"","parse-names":false,"suffix":""}],"id":"ITEM-1","issue":"2","issued":{"date-parts":[["2021"]]},"page":"56-69","title":"Karakter Kepribadian Tahan Banting ( Hardiness ) sebagai Prediktor Stres Kerja ( Work Stress ) pada Anggota Polri","type":"article-journal","volume":"3"},"uris":["http://www.mendeley.com/documents/?uuid=70d7ab3d-7ec6-41c1-9aff-af5b5ede6aa4"]}],"mendeley":{"formattedCitation":"[16]","plainTextFormattedCitation":"[16]","previouslyFormattedCitation":"[16]"},"properties":{"noteIndex":0},"schema":"https://github.com/citation-style-language/schema/raw/master/csl-citation.json"}</w:instrText>
      </w:r>
      <w:r w:rsidRPr="009B6D29">
        <w:rPr>
          <w:sz w:val="20"/>
          <w:szCs w:val="20"/>
        </w:rPr>
        <w:fldChar w:fldCharType="separate"/>
      </w:r>
      <w:r w:rsidRPr="009B6D29">
        <w:rPr>
          <w:noProof/>
          <w:sz w:val="20"/>
          <w:szCs w:val="20"/>
        </w:rPr>
        <w:t>[16]</w:t>
      </w:r>
      <w:r w:rsidRPr="009B6D29">
        <w:rPr>
          <w:sz w:val="20"/>
          <w:szCs w:val="20"/>
        </w:rPr>
        <w:fldChar w:fldCharType="end"/>
      </w:r>
      <w:r w:rsidRPr="009B6D29">
        <w:rPr>
          <w:sz w:val="20"/>
          <w:szCs w:val="20"/>
        </w:rPr>
        <w:t xml:space="preserve">, bahwa individu yang mempunyai kepribadian </w:t>
      </w:r>
      <w:r w:rsidRPr="009B6D29">
        <w:rPr>
          <w:i/>
          <w:sz w:val="20"/>
          <w:szCs w:val="20"/>
        </w:rPr>
        <w:t xml:space="preserve">Hardiness </w:t>
      </w:r>
      <w:r w:rsidRPr="009B6D29">
        <w:rPr>
          <w:sz w:val="20"/>
          <w:szCs w:val="20"/>
        </w:rPr>
        <w:t xml:space="preserve">memiliki kontrol diri, komitmen, dan siap dalam menghadapi tantangan artinya perubahan-perubahan yang terjadi di dalam diri maupun di luar diri dilihat sebagai suatu kesempatan untuk tumbuh dan bukan sebagai suatu ancaman terhadap dirinya. Peneliti menetapkan konsep </w:t>
      </w:r>
      <w:r w:rsidRPr="009B6D29">
        <w:rPr>
          <w:i/>
          <w:sz w:val="20"/>
          <w:szCs w:val="20"/>
        </w:rPr>
        <w:t>Hardiness Personality</w:t>
      </w:r>
      <w:r w:rsidRPr="009B6D29">
        <w:rPr>
          <w:sz w:val="20"/>
          <w:szCs w:val="20"/>
        </w:rPr>
        <w:t xml:space="preserve"> yang telah dirumuskan oleh Kobasa pada tahun 1979 yang merupakan tiga dimensi dalam kemampuan individu yakni </w:t>
      </w:r>
      <w:r w:rsidRPr="009B6D29">
        <w:rPr>
          <w:i/>
          <w:sz w:val="20"/>
          <w:szCs w:val="20"/>
        </w:rPr>
        <w:t xml:space="preserve">Control, Commitment dan Challenge </w:t>
      </w:r>
      <w:r w:rsidRPr="009B6D29">
        <w:rPr>
          <w:sz w:val="20"/>
          <w:szCs w:val="20"/>
        </w:rPr>
        <w:t>untuk mengurangi efek gejala stress dari peristiwa kehidupan penuh tekanan. Yang demikian aspek kepribadian hardiness dijelaskan oleh Kobasa</w:t>
      </w:r>
      <w:r w:rsidRPr="009B6D29">
        <w:rPr>
          <w:sz w:val="20"/>
          <w:szCs w:val="20"/>
        </w:rPr>
        <w:fldChar w:fldCharType="begin" w:fldLock="1"/>
      </w:r>
      <w:r w:rsidRPr="009B6D29">
        <w:rPr>
          <w:sz w:val="20"/>
          <w:szCs w:val="20"/>
        </w:rPr>
        <w:instrText>ADDIN CSL_CITATION {"citationItems":[{"id":"ITEM-1","itemData":{"ISBN":"9789279453380","ISSN":"16133560","PMID":"29855930","abstract":"Digitalisierung und Künstliche Intelligenz sind längst Gegenstand poli- tischen Handelns. In Förderprogrammen wird die Weiterentwicklung der neuen Technologien unterstützt. Alle Industrieländer bauen die digitale Infrastruktur mit Nachdruck aus. Strategien zur Künstlichen Intelligenz werden überall entwickelt. Regulierend versucht man, möglichen Risiken entgegenzuwirken: vom Datenschutz über Cyber-Sicherheit bis hin zu den Fragen des Schutzes geistigen Eigentums. Viele dieser Fragen sind nicht neu, stellen sich aber im Licht neuer technologischer Möglichkeiten in verschärfter Brisanz. Im politischen Raum entstehen zu den Chan- cen- und Risikoaspekten zahlreiche Beratergremien, die Politik bei der Meinungsbildung und Entscheidungsfindung unterstützen. Wie bei allen sogenannten Zukunftstechnologien müssen auch bei Digi- talisierung und Künstlicher Intelligenz Förder- und Regulierungsent- scheidungen getroffen werden, obwohl die Faktenlage unsicher ist und die künftige Entwicklung mit ihren Chancen und Risiken naturgemäß vage bleiben muss","author":[{"dropping-particle":"","family":"Pancarani","given":"Novita","non-dropping-particle":"","parse-names":false,"suffix":""}],"container-title":"Bitkom Research","id":"ITEM-1","issue":"2","issued":{"date-parts":[["2018"]]},"page":"1-3","title":"PENGARUH KEPRIBADIAN TAHAN BANTING (HARDINESS) TERHADAP STRES KERJA PADA PENGAJAR MUDA DI GERAKAN INDONESIA MENGAJAR","type":"article-journal","volume":"63"},"uris":["http://www.mendeley.com/documents/?uuid=ed06f777-3e3f-42ff-b072-380f7c49cd3f"]}],"mendeley":{"formattedCitation":"[17]","plainTextFormattedCitation":"[17]","previouslyFormattedCitation":"[17]"},"properties":{"noteIndex":0},"schema":"https://github.com/citation-style-language/schema/raw/master/csl-citation.json"}</w:instrText>
      </w:r>
      <w:r w:rsidRPr="009B6D29">
        <w:rPr>
          <w:sz w:val="20"/>
          <w:szCs w:val="20"/>
        </w:rPr>
        <w:fldChar w:fldCharType="separate"/>
      </w:r>
      <w:r w:rsidRPr="009B6D29">
        <w:rPr>
          <w:noProof/>
          <w:sz w:val="20"/>
          <w:szCs w:val="20"/>
        </w:rPr>
        <w:t>[17]</w:t>
      </w:r>
      <w:r w:rsidRPr="009B6D29">
        <w:rPr>
          <w:sz w:val="20"/>
          <w:szCs w:val="20"/>
        </w:rPr>
        <w:fldChar w:fldCharType="end"/>
      </w:r>
      <w:r w:rsidRPr="009B6D29">
        <w:rPr>
          <w:sz w:val="20"/>
          <w:szCs w:val="20"/>
        </w:rPr>
        <w:t xml:space="preserve"> antara lain: (1) </w:t>
      </w:r>
      <w:r w:rsidRPr="009B6D29">
        <w:rPr>
          <w:i/>
          <w:sz w:val="20"/>
          <w:szCs w:val="20"/>
        </w:rPr>
        <w:t>Control</w:t>
      </w:r>
      <w:r w:rsidRPr="009B6D29">
        <w:rPr>
          <w:sz w:val="20"/>
          <w:szCs w:val="20"/>
        </w:rPr>
        <w:t xml:space="preserve"> atau keyakinan bahwa individu dapat mengatasi permasalahan yang terjadi dalam hidupnya, (2) </w:t>
      </w:r>
      <w:r w:rsidRPr="009B6D29">
        <w:rPr>
          <w:i/>
          <w:iCs/>
          <w:sz w:val="20"/>
          <w:szCs w:val="20"/>
        </w:rPr>
        <w:t>Commitment</w:t>
      </w:r>
      <w:r w:rsidRPr="009B6D29">
        <w:rPr>
          <w:sz w:val="20"/>
          <w:szCs w:val="20"/>
        </w:rPr>
        <w:t xml:space="preserve"> atau keyakinan bahwa individu mampu melibatkan dirinya dengan kemampuan yang dimiliki untuk menjalani aktivitas yang sedang dihadapi. (3) </w:t>
      </w:r>
      <w:r w:rsidRPr="009B6D29">
        <w:rPr>
          <w:i/>
          <w:sz w:val="20"/>
          <w:szCs w:val="20"/>
        </w:rPr>
        <w:t>Challenge</w:t>
      </w:r>
      <w:r w:rsidRPr="009B6D29">
        <w:rPr>
          <w:sz w:val="20"/>
          <w:szCs w:val="20"/>
        </w:rPr>
        <w:t xml:space="preserve">, bahwa permasalahan yang terjadi dalam kehidupan dianggap sebagai kesempatan untuk mengembangkan diri, bukan sebagai suatu ancaman. </w:t>
      </w:r>
    </w:p>
    <w:p w:rsidR="00A822CF" w:rsidRPr="009B6D29" w:rsidRDefault="00A822CF" w:rsidP="00A822CF">
      <w:pPr>
        <w:pBdr>
          <w:top w:val="nil"/>
          <w:left w:val="nil"/>
          <w:bottom w:val="nil"/>
          <w:right w:val="nil"/>
          <w:between w:val="nil"/>
        </w:pBdr>
        <w:ind w:firstLine="720"/>
        <w:jc w:val="both"/>
      </w:pPr>
      <w:r w:rsidRPr="009B6D29">
        <w:rPr>
          <w:sz w:val="20"/>
          <w:szCs w:val="20"/>
        </w:rPr>
        <w:t>Pada hasil penelitian terdahulu oleh F</w:t>
      </w:r>
      <w:r w:rsidRPr="009B6D29">
        <w:rPr>
          <w:sz w:val="20"/>
          <w:szCs w:val="20"/>
          <w:lang w:val="en-US"/>
        </w:rPr>
        <w:t>.</w:t>
      </w:r>
      <w:proofErr w:type="spellStart"/>
      <w:r w:rsidRPr="009B6D29">
        <w:rPr>
          <w:sz w:val="20"/>
          <w:szCs w:val="20"/>
          <w:lang w:val="en-US"/>
        </w:rPr>
        <w:t>E.dkk</w:t>
      </w:r>
      <w:proofErr w:type="spellEnd"/>
      <w:r w:rsidRPr="009B6D29">
        <w:rPr>
          <w:sz w:val="20"/>
          <w:szCs w:val="20"/>
          <w:lang w:val="en-US"/>
        </w:rPr>
        <w:t xml:space="preserve"> </w:t>
      </w:r>
      <w:r w:rsidRPr="009B6D29">
        <w:rPr>
          <w:sz w:val="20"/>
          <w:szCs w:val="20"/>
        </w:rPr>
        <w:t>Riyanti</w:t>
      </w:r>
      <w:r w:rsidRPr="009B6D29">
        <w:rPr>
          <w:sz w:val="20"/>
          <w:szCs w:val="20"/>
        </w:rPr>
        <w:fldChar w:fldCharType="begin" w:fldLock="1"/>
      </w:r>
      <w:r w:rsidRPr="009B6D29">
        <w:rPr>
          <w:sz w:val="20"/>
          <w:szCs w:val="20"/>
        </w:rPr>
        <w:instrText>ADDIN CSL_CITATION {"citationItems":[{"id":"ITEM-1","itemData":{"abstract":"Penelitian ini bertujuan untuk mengetahui secara empiris hubungan antara hardiness dengan stres kerja pada perawat instalasi rawat inap di Rumah Sakit Umum Daerah Banyumas. Populasi dalam penelitian ini berjumlah 145 dengan sampel sebanyak 63 perawat. Teknik pengambilan sampel yang digunakan adalah teknik cluster random sampling. Pengumpulan data menggunakan Skala Hardiness (23 aitem, α=0,901) dan Skala Stres Kerja (28 aitem, α= 0,937). Hasil analisis regresi sederhana menunjukkan bahwa terdapat hubungan negatif yang signifikan antara hardiness dengan stres kerja (rxy=-0,641;p&lt;0,001). Semakin kuat hardiness maka semakin rendah stres kerja yang dialami perawat, dan sebaliknya semakin lemah hardiness maka semakin tinggi stres kerja yang dialami perawat. Sumbangan efektif hardiness terhadap stres kerja sebesar 41,1%, sedangkan sisanya sebesar 58,9% dipengaruhi oleh faktor lain yang tidak diungkap dalam penelitian ini. Kata","author":[{"dropping-particle":"","family":"Riyanti","given":"Frida Eriska dkk","non-dropping-particle":"","parse-names":false,"suffix":""}],"container-title":"Jurnal Empati","id":"ITEM-1","issue":"3","issued":{"date-parts":[["2020"]]},"page":"15-24","title":"Hubungan Antara Hardiness Dengan Stres Kerja Di Rumah Sakit Umum Daerah Banyumas","type":"article-journal","volume":"8"},"uris":["http://www.mendeley.com/documents/?uuid=ac811d03-f5f7-4405-90dc-ae3e8f2202cf"]}],"mendeley":{"formattedCitation":"[18]","plainTextFormattedCitation":"[18]","previouslyFormattedCitation":"[18]"},"properties":{"noteIndex":0},"schema":"https://github.com/citation-style-language/schema/raw/master/csl-citation.json"}</w:instrText>
      </w:r>
      <w:r w:rsidRPr="009B6D29">
        <w:rPr>
          <w:sz w:val="20"/>
          <w:szCs w:val="20"/>
        </w:rPr>
        <w:fldChar w:fldCharType="separate"/>
      </w:r>
      <w:r w:rsidRPr="009B6D29">
        <w:rPr>
          <w:noProof/>
          <w:sz w:val="20"/>
          <w:szCs w:val="20"/>
        </w:rPr>
        <w:t>[18]</w:t>
      </w:r>
      <w:r w:rsidRPr="009B6D29">
        <w:rPr>
          <w:sz w:val="20"/>
          <w:szCs w:val="20"/>
        </w:rPr>
        <w:fldChar w:fldCharType="end"/>
      </w:r>
      <w:r w:rsidRPr="009B6D29">
        <w:rPr>
          <w:sz w:val="20"/>
          <w:szCs w:val="20"/>
        </w:rPr>
        <w:t xml:space="preserve"> ditemukan bahwa terdapat hubungan negatif yang signifikan antara hardiness dengan stres kerja pada perawat instalasi rawat inap di Rumah Sakit Umum Daerah Banyumas (r=-0,641) bahwa terdapat hubungan negatif yang signifikan antara  </w:t>
      </w:r>
      <w:r w:rsidRPr="009B6D29">
        <w:rPr>
          <w:i/>
          <w:sz w:val="20"/>
          <w:szCs w:val="20"/>
        </w:rPr>
        <w:t xml:space="preserve">hardiness </w:t>
      </w:r>
      <w:r w:rsidRPr="009B6D29">
        <w:rPr>
          <w:sz w:val="20"/>
          <w:szCs w:val="20"/>
        </w:rPr>
        <w:t xml:space="preserve">dengan stres kerja yakni semakin kuat </w:t>
      </w:r>
      <w:r w:rsidRPr="009B6D29">
        <w:rPr>
          <w:i/>
          <w:sz w:val="20"/>
          <w:szCs w:val="20"/>
        </w:rPr>
        <w:t xml:space="preserve">hardiness </w:t>
      </w:r>
      <w:r w:rsidRPr="009B6D29">
        <w:rPr>
          <w:sz w:val="20"/>
          <w:szCs w:val="20"/>
        </w:rPr>
        <w:t xml:space="preserve">maka semakin rendah stres kerja yang dialami perawat, dan sebaliknya semakin lemah </w:t>
      </w:r>
      <w:r w:rsidRPr="009B6D29">
        <w:rPr>
          <w:i/>
          <w:sz w:val="20"/>
          <w:szCs w:val="20"/>
        </w:rPr>
        <w:t xml:space="preserve">hardiness </w:t>
      </w:r>
      <w:r w:rsidRPr="009B6D29">
        <w:rPr>
          <w:sz w:val="20"/>
          <w:szCs w:val="20"/>
        </w:rPr>
        <w:t>maka semakin tinggi stres kerja yang dialami perawat. Pada hasil penelitian terdahulu oleh S</w:t>
      </w:r>
      <w:r w:rsidRPr="009B6D29">
        <w:rPr>
          <w:sz w:val="20"/>
          <w:szCs w:val="20"/>
          <w:lang w:val="en-US"/>
        </w:rPr>
        <w:t>.</w:t>
      </w:r>
      <w:r w:rsidRPr="009B6D29">
        <w:rPr>
          <w:sz w:val="20"/>
          <w:szCs w:val="20"/>
        </w:rPr>
        <w:t>Safira</w:t>
      </w:r>
      <w:r w:rsidRPr="009B6D29">
        <w:rPr>
          <w:sz w:val="20"/>
          <w:szCs w:val="20"/>
        </w:rPr>
        <w:fldChar w:fldCharType="begin" w:fldLock="1"/>
      </w:r>
      <w:r w:rsidRPr="009B6D29">
        <w:rPr>
          <w:sz w:val="20"/>
          <w:szCs w:val="20"/>
        </w:rPr>
        <w:instrText>ADDIN CSL_CITATION {"citationItems":[{"id":"ITEM-1","itemData":{"author":[{"dropping-particle":"","family":"Safira","given":"Shelya","non-dropping-particle":"","parse-names":false,"suffix":""}],"id":"ITEM-1","issued":{"date-parts":[["2021"]]},"title":"Hubungan hardiness dengan stres kerja pada karyawan sales di PT. Alfa Scorpii Pekanbaru","type":"article-journal"},"uris":["http://www.mendeley.com/documents/?uuid=3e2618cc-f247-420f-beae-6f9effae5498"]}],"mendeley":{"formattedCitation":"[19]","plainTextFormattedCitation":"[19]","previouslyFormattedCitation":"[19]"},"properties":{"noteIndex":0},"schema":"https://github.com/citation-style-language/schema/raw/master/csl-citation.json"}</w:instrText>
      </w:r>
      <w:r w:rsidRPr="009B6D29">
        <w:rPr>
          <w:sz w:val="20"/>
          <w:szCs w:val="20"/>
        </w:rPr>
        <w:fldChar w:fldCharType="separate"/>
      </w:r>
      <w:r w:rsidRPr="009B6D29">
        <w:rPr>
          <w:noProof/>
          <w:sz w:val="20"/>
          <w:szCs w:val="20"/>
        </w:rPr>
        <w:t>[19]</w:t>
      </w:r>
      <w:r w:rsidRPr="009B6D29">
        <w:rPr>
          <w:sz w:val="20"/>
          <w:szCs w:val="20"/>
        </w:rPr>
        <w:fldChar w:fldCharType="end"/>
      </w:r>
      <w:r w:rsidRPr="009B6D29">
        <w:rPr>
          <w:sz w:val="20"/>
          <w:szCs w:val="20"/>
        </w:rPr>
        <w:t xml:space="preserve"> bahwa terdapat hubungan yang negatif dengan nilai -0,739 pada taraf signifikan 0,000 yang menunjukkan bahwa </w:t>
      </w:r>
      <w:r w:rsidRPr="009B6D29">
        <w:rPr>
          <w:i/>
          <w:iCs/>
          <w:sz w:val="20"/>
          <w:szCs w:val="20"/>
        </w:rPr>
        <w:t>hardiness</w:t>
      </w:r>
      <w:r w:rsidRPr="009B6D29">
        <w:rPr>
          <w:sz w:val="20"/>
          <w:szCs w:val="20"/>
        </w:rPr>
        <w:t xml:space="preserve"> dipengaruhi oleh stress kerja  dengan kategori sedang. Kemudian pada hasil penelitian terdahulu oleh A</w:t>
      </w:r>
      <w:r w:rsidRPr="009B6D29">
        <w:rPr>
          <w:sz w:val="20"/>
          <w:szCs w:val="20"/>
          <w:lang w:val="en-US"/>
        </w:rPr>
        <w:t>.</w:t>
      </w:r>
      <w:r w:rsidRPr="009B6D29">
        <w:rPr>
          <w:sz w:val="20"/>
          <w:szCs w:val="20"/>
        </w:rPr>
        <w:t xml:space="preserve"> </w:t>
      </w:r>
      <w:r w:rsidRPr="009B6D29">
        <w:rPr>
          <w:sz w:val="20"/>
          <w:szCs w:val="20"/>
          <w:lang w:val="en-US"/>
        </w:rPr>
        <w:t>A</w:t>
      </w:r>
      <w:r w:rsidRPr="009B6D29">
        <w:rPr>
          <w:sz w:val="20"/>
          <w:szCs w:val="20"/>
        </w:rPr>
        <w:t xml:space="preserve">rciana </w:t>
      </w:r>
      <w:r w:rsidRPr="009B6D29">
        <w:rPr>
          <w:sz w:val="20"/>
          <w:szCs w:val="20"/>
          <w:lang w:val="en-US"/>
        </w:rPr>
        <w:t xml:space="preserve">D </w:t>
      </w:r>
      <w:proofErr w:type="spellStart"/>
      <w:r w:rsidRPr="009B6D29">
        <w:rPr>
          <w:sz w:val="20"/>
          <w:szCs w:val="20"/>
          <w:lang w:val="en-US"/>
        </w:rPr>
        <w:t>dan</w:t>
      </w:r>
      <w:proofErr w:type="spellEnd"/>
      <w:r w:rsidRPr="009B6D29">
        <w:rPr>
          <w:sz w:val="20"/>
          <w:szCs w:val="20"/>
          <w:lang w:val="en-US"/>
        </w:rPr>
        <w:t xml:space="preserve"> </w:t>
      </w:r>
      <w:proofErr w:type="spellStart"/>
      <w:r w:rsidRPr="009B6D29">
        <w:rPr>
          <w:sz w:val="20"/>
          <w:szCs w:val="20"/>
          <w:lang w:val="en-US"/>
        </w:rPr>
        <w:t>K.Astuti</w:t>
      </w:r>
      <w:proofErr w:type="spellEnd"/>
      <w:r w:rsidRPr="009B6D29">
        <w:rPr>
          <w:sz w:val="20"/>
          <w:szCs w:val="20"/>
        </w:rPr>
        <w:fldChar w:fldCharType="begin" w:fldLock="1"/>
      </w:r>
      <w:r w:rsidRPr="009B6D29">
        <w:rPr>
          <w:sz w:val="20"/>
          <w:szCs w:val="2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approach.","author":[{"dropping-particle":"","family":"Astuti","given":"Andy arciana dodik dan Kamsiah","non-dropping-particle":"","parse-names":false,"suffix":""}],"container-title":"Andy Arciana dodik &amp;Kamsiah Astuti","id":"ITEM-1","issue":"3","issued":{"date-parts":[["2012"]]},"page":"248-253","title":"HUBUNGAN ANTARA KEPRIBADIAN HARDINESS DENGAN STRESS KERJA PADA ANGGOTA POLRI BAGIAN OPERASIONAL DI POLRESTA YOGYAKARTA","type":"article-journal","volume":"5"},"uris":["http://www.mendeley.com/documents/?uuid=2f67502d-8368-4e7b-8f25-0d8ef558ecb6"]}],"mendeley":{"formattedCitation":"[20]","plainTextFormattedCitation":"[20]","previouslyFormattedCitation":"[20]"},"properties":{"noteIndex":0},"schema":"https://github.com/citation-style-language/schema/raw/master/csl-citation.json"}</w:instrText>
      </w:r>
      <w:r w:rsidRPr="009B6D29">
        <w:rPr>
          <w:sz w:val="20"/>
          <w:szCs w:val="20"/>
        </w:rPr>
        <w:fldChar w:fldCharType="separate"/>
      </w:r>
      <w:r w:rsidRPr="009B6D29">
        <w:rPr>
          <w:noProof/>
          <w:sz w:val="20"/>
          <w:szCs w:val="20"/>
        </w:rPr>
        <w:t>[20]</w:t>
      </w:r>
      <w:r w:rsidRPr="009B6D29">
        <w:rPr>
          <w:sz w:val="20"/>
          <w:szCs w:val="20"/>
        </w:rPr>
        <w:fldChar w:fldCharType="end"/>
      </w:r>
      <w:r w:rsidRPr="009B6D29">
        <w:rPr>
          <w:sz w:val="20"/>
          <w:szCs w:val="20"/>
        </w:rPr>
        <w:t xml:space="preserve"> menunjukkan, ada hubungan negatif antara kepribadian </w:t>
      </w:r>
      <w:r w:rsidRPr="009B6D29">
        <w:rPr>
          <w:i/>
          <w:iCs/>
          <w:sz w:val="20"/>
          <w:szCs w:val="20"/>
        </w:rPr>
        <w:t>hardiness</w:t>
      </w:r>
      <w:r w:rsidRPr="009B6D29">
        <w:rPr>
          <w:sz w:val="20"/>
          <w:szCs w:val="20"/>
        </w:rPr>
        <w:t xml:space="preserve"> dengan stres kerja </w:t>
      </w:r>
      <w:r w:rsidRPr="009B6D29">
        <w:rPr>
          <w:sz w:val="20"/>
          <w:szCs w:val="20"/>
        </w:rPr>
        <w:lastRenderedPageBreak/>
        <w:t xml:space="preserve">pada anggota Polri di Polresta Yogyakarta. Peran kepribadian </w:t>
      </w:r>
      <w:r w:rsidRPr="009B6D29">
        <w:rPr>
          <w:i/>
          <w:iCs/>
          <w:sz w:val="20"/>
          <w:szCs w:val="20"/>
        </w:rPr>
        <w:t>hardiness</w:t>
      </w:r>
      <w:r w:rsidRPr="009B6D29">
        <w:rPr>
          <w:sz w:val="20"/>
          <w:szCs w:val="20"/>
        </w:rPr>
        <w:t xml:space="preserve"> terhadap penurunan stres kerja sebesar 40%.</w:t>
      </w:r>
    </w:p>
    <w:p w:rsidR="00953F53" w:rsidRDefault="00A822CF" w:rsidP="00A822CF">
      <w:pPr>
        <w:pStyle w:val="Body"/>
      </w:pPr>
      <w:r w:rsidRPr="009B6D29">
        <w:t xml:space="preserve">Penelitian tersebut juga didukung  oleh Schultz dan Schultz </w:t>
      </w:r>
      <w:r w:rsidRPr="009B6D29">
        <w:fldChar w:fldCharType="begin" w:fldLock="1"/>
      </w:r>
      <w:r w:rsidRPr="009B6D29">
        <w:instrText>ADDIN CSL_CITATION {"citationItems":[{"id":"ITEM-1","itemData":{"DOI":"10.36565/jab.v8i1.110","ISSN":"2302-8416","abstract":"The nurse has some characteristics which demand high workload and pressure. With this ability, individuals will be better able to overcome various problems that arise during the process towards adults so that they will be better able to overcome emotional challenges in modern life that are increasingly complex. Data NIOSH show 98% the nursing profession is very high risk of stres. The purpose the study was to determine the relationship between emosional intelligence and the work stres of nurses. This study use the Quasi eksperiment design with Total Sampling Method. The sample in this study were 83 respondents. This research was conducted in Inward Dr. Achmad Mochtar Hospital Bukittinggi. The statistical test used is Chi-Square. The result of statistical test showed a significant between the relationship between emosional intelligence and the work stres of nurses with p-Value = 0,000 (α ≤ 0,05). Based of the finding, it is expected that those who have nurse profession will intensively improve their emotional intelligence so that they will have lower of work stres.","author":[{"dropping-particle":"","family":"Afnuhazi","given":"Ridhyalla","non-dropping-particle":"","parse-names":false,"suffix":""}],"container-title":"Jurnal Akademika Baiturrahim Jambi","id":"ITEM-1","issue":"1","issued":{"date-parts":[["2019"]]},"page":"126","title":"Hubungan Kecerdasan Emosional Dengan Stres Kerja Perawat Di Ruang Rawat Ambun Suri Rsud Dr. Achmad Mochtar Bukittinggi","type":"article-journal","volume":"8"},"uris":["http://www.mendeley.com/documents/?uuid=4eb02253-3522-4567-bb1d-5dc5d30530b2"]}],"mendeley":{"formattedCitation":"[21]","plainTextFormattedCitation":"[21]","previouslyFormattedCitation":"[21]"},"properties":{"noteIndex":0},"schema":"https://github.com/citation-style-language/schema/raw/master/csl-citation.json"}</w:instrText>
      </w:r>
      <w:r w:rsidRPr="009B6D29">
        <w:fldChar w:fldCharType="separate"/>
      </w:r>
      <w:r w:rsidRPr="009B6D29">
        <w:rPr>
          <w:noProof/>
        </w:rPr>
        <w:t>[21]</w:t>
      </w:r>
      <w:r w:rsidRPr="009B6D29">
        <w:fldChar w:fldCharType="end"/>
      </w:r>
      <w:r w:rsidRPr="009B6D29">
        <w:t xml:space="preserve"> menjelaskan bahwa individu lebih mampu melawan stress jika memiliki tingkat </w:t>
      </w:r>
      <w:r w:rsidRPr="009B6D29">
        <w:rPr>
          <w:i/>
          <w:lang w:val="en-US"/>
        </w:rPr>
        <w:t>h</w:t>
      </w:r>
      <w:r w:rsidRPr="009B6D29">
        <w:rPr>
          <w:i/>
        </w:rPr>
        <w:t xml:space="preserve">ardiness </w:t>
      </w:r>
      <w:r w:rsidRPr="009B6D29">
        <w:t xml:space="preserve">yang tinggi dan percaya bahwa dapat mengontrol suatu problematika dalam hidupnya. </w:t>
      </w:r>
      <w:sdt>
        <w:sdtPr>
          <w:tag w:val="goog_rdk_3"/>
          <w:id w:val="325556257"/>
        </w:sdtPr>
        <w:sdtEndPr/>
        <w:sdtContent/>
      </w:sdt>
      <w:r w:rsidRPr="009B6D29">
        <w:t xml:space="preserve">Perubahan perilaku yang terjadi ketika driver ojek online wanita memiliki kepribadian </w:t>
      </w:r>
      <w:r w:rsidRPr="009B6D29">
        <w:rPr>
          <w:i/>
        </w:rPr>
        <w:t xml:space="preserve">hardiness </w:t>
      </w:r>
      <w:r w:rsidRPr="009B6D29">
        <w:t xml:space="preserve">yang tinggi, mereka mampu mengontrol emosi nya, berani menghadapi suatu tantangan dengan baik dan percaya bahwa kemampuan yang dimilikinya mampu mengatasi masalah, sesuai dengan ketiga aspek dalam kepribadian </w:t>
      </w:r>
      <w:r w:rsidRPr="009B6D29">
        <w:rPr>
          <w:i/>
        </w:rPr>
        <w:t>hardiness</w:t>
      </w:r>
      <w:r w:rsidRPr="009B6D29">
        <w:t>, sehingga stress kerja pada driver ojek online akan rendah. Kepribadian hardiness menjadikan individu mempunyai strategi coping yang tepat sebagai solusi dalam menghadapi tantangan maupun masalah dalam hidupnya. Apabila tingkat stress kerja pada driver ojek online rendah, memberikan dampak positif baik dari segi kesehatan fisik maupun mental pada driver ojek online yakni hilangnya rasa malas, peningkatan dalam produktivitas, keseimbangan emosional terjaga, sehingga driver ojek online dapat mengingat pada aspek keselamatan dalam bekerja. Sebaliknya, jika stress kerja tinggi maka driver ojek online wanita akan mengalami penurunan kinerja yang disebabkan oleh perasaan tidak nyaman saat bekerja, gangguan kesehatan seperti pusing, merasa cepat lelah hingga menurunnya kefokusan yang berakibat kecelakaan dalam bekerja. P</w:t>
      </w:r>
      <w:sdt>
        <w:sdtPr>
          <w:tag w:val="goog_rdk_4"/>
          <w:id w:val="2036919831"/>
        </w:sdtPr>
        <w:sdtEndPr/>
        <w:sdtContent/>
      </w:sdt>
      <w:r w:rsidRPr="009B6D29">
        <w:t xml:space="preserve">enelitian ini  bertujuan untuk mengetahui apakah ada hubungan antara </w:t>
      </w:r>
      <w:r>
        <w:rPr>
          <w:i/>
          <w:lang w:val="en-US"/>
        </w:rPr>
        <w:t>H</w:t>
      </w:r>
      <w:r w:rsidRPr="009B6D29">
        <w:rPr>
          <w:i/>
        </w:rPr>
        <w:t>ardiness Personality</w:t>
      </w:r>
      <w:r w:rsidRPr="009B6D29">
        <w:t xml:space="preserve"> dengan Stress Kerja pada Driver Ojek Online Wanita di Surabaya.</w:t>
      </w:r>
      <w:r w:rsidR="00953F53">
        <w:t xml:space="preserve">. </w:t>
      </w:r>
    </w:p>
    <w:p w:rsidR="00953F53" w:rsidRPr="006C7A28" w:rsidRDefault="00953F53">
      <w:pPr>
        <w:pStyle w:val="Heading1"/>
        <w:tabs>
          <w:tab w:val="left" w:pos="0"/>
        </w:tabs>
        <w:rPr>
          <w:sz w:val="24"/>
        </w:rPr>
      </w:pPr>
      <w:r w:rsidRPr="006C7A28">
        <w:rPr>
          <w:sz w:val="24"/>
        </w:rPr>
        <w:t xml:space="preserve">II. </w:t>
      </w:r>
      <w:proofErr w:type="spellStart"/>
      <w:r w:rsidR="00C01B0D">
        <w:rPr>
          <w:sz w:val="24"/>
          <w:lang w:val="en-ID"/>
        </w:rPr>
        <w:t>Metode</w:t>
      </w:r>
      <w:proofErr w:type="spellEnd"/>
    </w:p>
    <w:p w:rsidR="00A822CF" w:rsidRPr="009B6D29" w:rsidRDefault="00A822CF" w:rsidP="00A822CF">
      <w:pPr>
        <w:pBdr>
          <w:top w:val="nil"/>
          <w:left w:val="nil"/>
          <w:bottom w:val="nil"/>
          <w:right w:val="nil"/>
          <w:between w:val="nil"/>
        </w:pBdr>
        <w:ind w:firstLine="720"/>
        <w:jc w:val="both"/>
        <w:rPr>
          <w:b/>
          <w:sz w:val="20"/>
          <w:szCs w:val="20"/>
        </w:rPr>
      </w:pPr>
      <w:r w:rsidRPr="009B6D29">
        <w:rPr>
          <w:sz w:val="20"/>
          <w:szCs w:val="20"/>
        </w:rPr>
        <w:t>Dalam penelitian ini metode yang digunakan yakni metode Kuantitatif korelasional. Penelitian kuantitatif merupakan metode pengambilan data sampel atau populasi tertentu dengan menggunakan kuesioner, yang selanjutnya dijadikan dalam data statistik dan digunakan dalam uji hipotesis</w:t>
      </w:r>
      <w:r w:rsidRPr="009B6D29">
        <w:rPr>
          <w:color w:val="000000"/>
          <w:sz w:val="20"/>
          <w:szCs w:val="20"/>
        </w:rPr>
        <w:fldChar w:fldCharType="begin" w:fldLock="1"/>
      </w:r>
      <w:r w:rsidRPr="009B6D29">
        <w:rPr>
          <w:color w:val="000000"/>
          <w:sz w:val="20"/>
          <w:szCs w:val="20"/>
        </w:rPr>
        <w:instrText>ADDIN CSL_CITATION {"citationItems":[{"id":"ITEM-1","itemData":{"ISBN":"9786237066330","abstract":"Ketersediaan sumber belajar yang makin banyak sangat diperlukan oleh para mahasiswa pada semua jenjang (D3, S1, S2 dan S3). Dalam mengembangkan bahan kuliah, para dosen biasanya merujuk kepada berbagai sumber belajar yang relevan. Ketersediaan buku teks yang ditulis sendiri oleh dosen Pembina mata kuliah pada jenjang D3 atau S1 masih jarang. Sesungguhnya, ketersediaan buku teks mata kuliah yang ditulis sendiri oleh dosen pembina mata kuliah itu memiliki beberapa keuntungan. Pertama, dosen yang berpengalaman memiliki penguasaan yang baik mengenai struktur kajian bidang ilmu yang ditekuninya, sehingga buku tersebut akan memiliki keunggulan dibandingkan dengan buku yang ditulis oleh penulis lainnya. Kedua, buku teks jenis ini, akan memudahkan proses pembelajaran, karena baik dosen maupun mahasiswa, dalam proses perkuliahannya, dengan mudah dapat mengikuti struktur kajian keilmuan yang sedang dibahasnya.","author":[{"dropping-particle":"","family":"Ahyar","given":"Hardani","non-dropping-particle":"","parse-names":false,"suffix":""},{"dropping-particle":"","family":"Maret","given":"Universitas Sebelas","non-dropping-particle":"","parse-names":false,"suffix":""},{"dropping-particle":"","family":"Andriani","given":"Helmina","non-dropping-particle":"","parse-names":false,"suffix":""},{"dropping-particle":"","family":"Sukmana","given":"Dhika Juliana","non-dropping-particle":"","parse-names":false,"suffix":""},{"dropping-particle":"","family":"Mada","given":"Universitas Gadjah","non-dropping-particle":"","parse-names":false,"suffix":""},{"dropping-particle":"","family":"Hardani, S.Pd.","given":"M.Si.","non-dropping-particle":"","parse-names":false,"suffix":""},{"dropping-particle":"","family":"Nur Hikmatul Auliya","given":"Grad. Cert. Biotech","non-dropping-particle":"","parse-names":false,"suffix":""},{"dropping-particle":"","family":"Helmina Andriani","given":"M.Si.","non-dropping-particle":"","parse-names":false,"suffix":""},{"dropping-particle":"","family":"Fardani","given":"Rhousandy Asri","non-dropping-particle":"","parse-names":false,"suffix":""},{"dropping-particle":"","family":"Ustiawaty","given":"Jumari","non-dropping-particle":"","parse-names":false,"suffix":""},{"dropping-particle":"","family":"Utami","given":"Evi Fatmi","non-dropping-particle":"","parse-names":false,"suffix":""},{"dropping-particle":"","family":"Sukmana","given":"Dhika Juliana","non-dropping-particle":"","parse-names":false,"suffix":""},{"dropping-particle":"","family":"Istiqomah","given":"Ria Rahmatul","non-dropping-particle":"","parse-names":false,"suffix":""}],"id":"ITEM-1","issue":"March","issued":{"date-parts":[["2020"]]},"number-of-pages":"245","title":"Buku Metode Penelitian Kualitatif &amp; Kuantitatif","type":"book"},"uris":["http://www.mendeley.com/documents/?uuid=cb470cac-e1d8-4563-8a97-fd653d07f1ff"]}],"mendeley":{"formattedCitation":"[22]","plainTextFormattedCitation":"[22]","previouslyFormattedCitation":"[22]"},"properties":{"noteIndex":0},"schema":"https://github.com/citation-style-language/schema/raw/master/csl-citation.json"}</w:instrText>
      </w:r>
      <w:r w:rsidRPr="009B6D29">
        <w:rPr>
          <w:color w:val="000000"/>
          <w:sz w:val="20"/>
          <w:szCs w:val="20"/>
        </w:rPr>
        <w:fldChar w:fldCharType="separate"/>
      </w:r>
      <w:r w:rsidRPr="009B6D29">
        <w:rPr>
          <w:noProof/>
          <w:color w:val="000000"/>
          <w:sz w:val="20"/>
          <w:szCs w:val="20"/>
        </w:rPr>
        <w:t>[22]</w:t>
      </w:r>
      <w:r w:rsidRPr="009B6D29">
        <w:rPr>
          <w:color w:val="000000"/>
          <w:sz w:val="20"/>
          <w:szCs w:val="20"/>
        </w:rPr>
        <w:fldChar w:fldCharType="end"/>
      </w:r>
      <w:r w:rsidRPr="009B6D29">
        <w:rPr>
          <w:color w:val="000000"/>
          <w:sz w:val="20"/>
          <w:szCs w:val="20"/>
        </w:rPr>
        <w:t xml:space="preserve">. </w:t>
      </w:r>
      <w:r w:rsidRPr="009B6D29">
        <w:rPr>
          <w:sz w:val="20"/>
          <w:szCs w:val="20"/>
        </w:rPr>
        <w:t xml:space="preserve">Teknik dalam penelitian ini </w:t>
      </w:r>
      <w:r w:rsidRPr="009B6D29">
        <w:rPr>
          <w:color w:val="000000"/>
          <w:sz w:val="20"/>
          <w:szCs w:val="20"/>
        </w:rPr>
        <w:t xml:space="preserve">menggunakan teknik analisis korelasional, </w:t>
      </w:r>
      <w:r w:rsidRPr="009B6D29">
        <w:rPr>
          <w:sz w:val="20"/>
          <w:szCs w:val="20"/>
        </w:rPr>
        <w:t xml:space="preserve">yang bertujuan untuk </w:t>
      </w:r>
      <w:r w:rsidRPr="009B6D29">
        <w:rPr>
          <w:color w:val="000000"/>
          <w:sz w:val="20"/>
          <w:szCs w:val="20"/>
        </w:rPr>
        <w:t xml:space="preserve">melihat adanya kaitan </w:t>
      </w:r>
      <w:r w:rsidRPr="009B6D29">
        <w:rPr>
          <w:sz w:val="20"/>
          <w:szCs w:val="20"/>
        </w:rPr>
        <w:t>antara</w:t>
      </w:r>
      <w:r w:rsidRPr="009B6D29">
        <w:rPr>
          <w:color w:val="000000"/>
          <w:sz w:val="20"/>
          <w:szCs w:val="20"/>
        </w:rPr>
        <w:t xml:space="preserve"> </w:t>
      </w:r>
      <w:r w:rsidRPr="009B6D29">
        <w:rPr>
          <w:i/>
          <w:color w:val="000000"/>
          <w:sz w:val="20"/>
          <w:szCs w:val="20"/>
        </w:rPr>
        <w:t>Hardiness Personality</w:t>
      </w:r>
      <w:r w:rsidRPr="009B6D29">
        <w:rPr>
          <w:color w:val="000000"/>
          <w:sz w:val="20"/>
          <w:szCs w:val="20"/>
        </w:rPr>
        <w:t xml:space="preserve"> sebagai variabel X dan Stress Kerja sebagai </w:t>
      </w:r>
      <w:r w:rsidRPr="009B6D29">
        <w:rPr>
          <w:sz w:val="20"/>
          <w:szCs w:val="20"/>
        </w:rPr>
        <w:t>variable</w:t>
      </w:r>
      <w:r w:rsidRPr="009B6D29">
        <w:rPr>
          <w:color w:val="000000"/>
          <w:sz w:val="20"/>
          <w:szCs w:val="20"/>
        </w:rPr>
        <w:t xml:space="preserve"> Y.</w:t>
      </w:r>
    </w:p>
    <w:p w:rsidR="00A822CF" w:rsidRPr="009B6D29" w:rsidRDefault="00A822CF" w:rsidP="00A822CF">
      <w:pPr>
        <w:pBdr>
          <w:top w:val="nil"/>
          <w:left w:val="nil"/>
          <w:bottom w:val="nil"/>
          <w:right w:val="nil"/>
          <w:between w:val="nil"/>
        </w:pBdr>
        <w:ind w:firstLine="720"/>
        <w:jc w:val="both"/>
        <w:rPr>
          <w:b/>
          <w:sz w:val="20"/>
          <w:szCs w:val="20"/>
        </w:rPr>
      </w:pPr>
      <w:r w:rsidRPr="009B6D29">
        <w:rPr>
          <w:color w:val="000000"/>
          <w:sz w:val="20"/>
          <w:szCs w:val="20"/>
        </w:rPr>
        <w:t>Populasi pada penelitian ini menggunakan Driver ojek online di wilayah Surabaya dengan jumlah 675 driver ojek online aktif berdasarkan data dari salah satu mitra yakni Go-Jek</w:t>
      </w:r>
      <w:r w:rsidRPr="009B6D29">
        <w:rPr>
          <w:color w:val="000000"/>
          <w:sz w:val="20"/>
          <w:szCs w:val="20"/>
          <w:lang w:val="en-US"/>
        </w:rPr>
        <w:t>.</w:t>
      </w:r>
      <w:r w:rsidRPr="009B6D29">
        <w:rPr>
          <w:color w:val="000000"/>
          <w:sz w:val="20"/>
          <w:szCs w:val="20"/>
        </w:rPr>
        <w:t xml:space="preserve"> Untuk teknik  pengambilan sampel menggunakan </w:t>
      </w:r>
      <w:r w:rsidRPr="009B6D29">
        <w:rPr>
          <w:sz w:val="20"/>
          <w:szCs w:val="20"/>
        </w:rPr>
        <w:t>quota</w:t>
      </w:r>
      <w:r w:rsidRPr="009B6D29">
        <w:rPr>
          <w:color w:val="000000"/>
          <w:sz w:val="20"/>
          <w:szCs w:val="20"/>
        </w:rPr>
        <w:t xml:space="preserve"> sampling, </w:t>
      </w:r>
      <w:r w:rsidRPr="009B6D29">
        <w:rPr>
          <w:sz w:val="20"/>
          <w:szCs w:val="20"/>
        </w:rPr>
        <w:t>q</w:t>
      </w:r>
      <w:r w:rsidRPr="009B6D29">
        <w:rPr>
          <w:color w:val="000000"/>
          <w:sz w:val="20"/>
          <w:szCs w:val="20"/>
        </w:rPr>
        <w:t>uota sampling artinya teknik untuk menentukan sampel dari populasi yang mempunyai ciri-ciri tertentu sampai jumlah (kuota) yang diinginkan</w:t>
      </w:r>
      <w:r w:rsidRPr="009B6D29">
        <w:rPr>
          <w:color w:val="000000"/>
          <w:sz w:val="20"/>
          <w:szCs w:val="20"/>
        </w:rPr>
        <w:fldChar w:fldCharType="begin" w:fldLock="1"/>
      </w:r>
      <w:r w:rsidRPr="009B6D29">
        <w:rPr>
          <w:color w:val="000000"/>
          <w:sz w:val="20"/>
          <w:szCs w:val="20"/>
        </w:rPr>
        <w:instrText>ADDIN CSL_CITATION {"citationItems":[{"id":"ITEM-1","itemData":{"author":[{"dropping-particle":"","family":"Firmansyah","given":"Deri","non-dropping-particle":"","parse-names":false,"suffix":""}],"id":"ITEM-1","issue":"2","issued":{"date-parts":[["2022"]]},"page":"85-114","title":"Teknik Pengambilan Sampel Umum dalam Metodologi Penelitian : Literature Review General Sampling Techniques in Research Methodology : Literature Review","type":"article-journal","volume":"1"},"uris":["http://www.mendeley.com/documents/?uuid=3faab1d1-006f-43c9-90ee-184ba1535fed"]}],"mendeley":{"formattedCitation":"[23]","plainTextFormattedCitation":"[23]","previouslyFormattedCitation":"[23]"},"properties":{"noteIndex":0},"schema":"https://github.com/citation-style-language/schema/raw/master/csl-citation.json"}</w:instrText>
      </w:r>
      <w:r w:rsidRPr="009B6D29">
        <w:rPr>
          <w:color w:val="000000"/>
          <w:sz w:val="20"/>
          <w:szCs w:val="20"/>
        </w:rPr>
        <w:fldChar w:fldCharType="separate"/>
      </w:r>
      <w:r w:rsidRPr="009B6D29">
        <w:rPr>
          <w:noProof/>
          <w:color w:val="000000"/>
          <w:sz w:val="20"/>
          <w:szCs w:val="20"/>
        </w:rPr>
        <w:t>[23]</w:t>
      </w:r>
      <w:r w:rsidRPr="009B6D29">
        <w:rPr>
          <w:color w:val="000000"/>
          <w:sz w:val="20"/>
          <w:szCs w:val="20"/>
        </w:rPr>
        <w:fldChar w:fldCharType="end"/>
      </w:r>
      <w:r w:rsidRPr="009B6D29">
        <w:rPr>
          <w:color w:val="000000"/>
          <w:sz w:val="20"/>
          <w:szCs w:val="20"/>
        </w:rPr>
        <w:t>.  </w:t>
      </w:r>
      <w:r w:rsidRPr="009B6D29">
        <w:rPr>
          <w:color w:val="000000"/>
          <w:sz w:val="20"/>
          <w:szCs w:val="20"/>
          <w:lang w:val="en-US"/>
        </w:rPr>
        <w:t>P</w:t>
      </w:r>
      <w:r w:rsidRPr="009B6D29">
        <w:rPr>
          <w:color w:val="000000"/>
          <w:sz w:val="20"/>
          <w:szCs w:val="20"/>
        </w:rPr>
        <w:t xml:space="preserve">eneliti memiliki karakteristik </w:t>
      </w:r>
      <w:proofErr w:type="spellStart"/>
      <w:r w:rsidRPr="009B6D29">
        <w:rPr>
          <w:color w:val="000000"/>
          <w:sz w:val="20"/>
          <w:szCs w:val="20"/>
          <w:lang w:val="en-US"/>
        </w:rPr>
        <w:t>sampel</w:t>
      </w:r>
      <w:proofErr w:type="spellEnd"/>
      <w:r w:rsidRPr="009B6D29">
        <w:rPr>
          <w:color w:val="000000"/>
          <w:sz w:val="20"/>
          <w:szCs w:val="20"/>
          <w:lang w:val="en-US"/>
        </w:rPr>
        <w:t xml:space="preserve"> </w:t>
      </w:r>
      <w:r w:rsidRPr="009B6D29">
        <w:rPr>
          <w:color w:val="000000"/>
          <w:sz w:val="20"/>
          <w:szCs w:val="20"/>
        </w:rPr>
        <w:t xml:space="preserve">yang </w:t>
      </w:r>
      <w:proofErr w:type="gramStart"/>
      <w:r w:rsidRPr="009B6D29">
        <w:rPr>
          <w:color w:val="000000"/>
          <w:sz w:val="20"/>
          <w:szCs w:val="20"/>
        </w:rPr>
        <w:t>akan</w:t>
      </w:r>
      <w:proofErr w:type="gramEnd"/>
      <w:r w:rsidRPr="009B6D29">
        <w:rPr>
          <w:color w:val="000000"/>
          <w:sz w:val="20"/>
          <w:szCs w:val="20"/>
        </w:rPr>
        <w:t xml:space="preserve"> </w:t>
      </w:r>
      <w:r w:rsidRPr="009B6D29">
        <w:rPr>
          <w:sz w:val="20"/>
          <w:szCs w:val="20"/>
        </w:rPr>
        <w:t>dicari</w:t>
      </w:r>
      <w:r w:rsidRPr="009B6D29">
        <w:rPr>
          <w:color w:val="000000"/>
          <w:sz w:val="20"/>
          <w:szCs w:val="20"/>
        </w:rPr>
        <w:t xml:space="preserve"> yakni</w:t>
      </w:r>
      <w:r w:rsidRPr="009B6D29">
        <w:rPr>
          <w:color w:val="000000"/>
          <w:sz w:val="20"/>
          <w:szCs w:val="20"/>
          <w:lang w:val="en-US"/>
        </w:rPr>
        <w:t xml:space="preserve"> </w:t>
      </w:r>
      <w:proofErr w:type="spellStart"/>
      <w:r w:rsidRPr="009B6D29">
        <w:rPr>
          <w:color w:val="000000"/>
          <w:sz w:val="20"/>
          <w:szCs w:val="20"/>
          <w:lang w:val="en-US"/>
        </w:rPr>
        <w:t>dengan</w:t>
      </w:r>
      <w:proofErr w:type="spellEnd"/>
      <w:r w:rsidRPr="009B6D29">
        <w:rPr>
          <w:color w:val="000000"/>
          <w:sz w:val="20"/>
          <w:szCs w:val="20"/>
          <w:lang w:val="en-US"/>
        </w:rPr>
        <w:t xml:space="preserve"> total</w:t>
      </w:r>
      <w:r w:rsidRPr="009B6D29">
        <w:rPr>
          <w:color w:val="000000"/>
          <w:sz w:val="20"/>
          <w:szCs w:val="20"/>
        </w:rPr>
        <w:t xml:space="preserve"> 100 Driver ojek online khususnya yang berjenis kelamin perempua</w:t>
      </w:r>
      <w:r w:rsidRPr="009B6D29">
        <w:rPr>
          <w:color w:val="000000"/>
          <w:sz w:val="20"/>
          <w:szCs w:val="20"/>
          <w:lang w:val="en-US"/>
        </w:rPr>
        <w:t>n</w:t>
      </w:r>
      <w:r w:rsidRPr="009B6D29">
        <w:rPr>
          <w:color w:val="000000"/>
          <w:sz w:val="20"/>
          <w:szCs w:val="20"/>
        </w:rPr>
        <w:t xml:space="preserve"> di wilayah kota Surabaya.  </w:t>
      </w:r>
      <w:r w:rsidRPr="009B6D29">
        <w:rPr>
          <w:color w:val="000000"/>
          <w:sz w:val="20"/>
          <w:szCs w:val="20"/>
          <w:lang w:val="en-US"/>
        </w:rPr>
        <w:t>M</w:t>
      </w:r>
      <w:r w:rsidRPr="009B6D29">
        <w:rPr>
          <w:color w:val="000000"/>
          <w:sz w:val="20"/>
          <w:szCs w:val="20"/>
        </w:rPr>
        <w:t>enurut Sugiyono</w:t>
      </w:r>
      <w:r w:rsidRPr="009B6D29">
        <w:rPr>
          <w:color w:val="000000"/>
          <w:sz w:val="20"/>
          <w:szCs w:val="20"/>
        </w:rPr>
        <w:fldChar w:fldCharType="begin" w:fldLock="1"/>
      </w:r>
      <w:r w:rsidRPr="009B6D29">
        <w:rPr>
          <w:color w:val="000000"/>
          <w:sz w:val="20"/>
          <w:szCs w:val="20"/>
        </w:rPr>
        <w:instrText>ADDIN CSL_CITATION {"citationItems":[{"id":"ITEM-1","itemData":{"ISBN":"9786239753436","author":[{"dropping-particle":"","family":"Abdussamad","given":"Zuchri","non-dropping-particle":"","parse-names":false,"suffix":""}],"id":"ITEM-1","issued":{"date-parts":[["0"]]},"title":"BUKU PENELITIAN KUANTITATIF","type":"book"},"uris":["http://www.mendeley.com/documents/?uuid=065d9265-8a2a-46e4-a7df-6c19c0fbe1ab"]}],"mendeley":{"formattedCitation":"[24]","plainTextFormattedCitation":"[24]","previouslyFormattedCitation":"[24]"},"properties":{"noteIndex":0},"schema":"https://github.com/citation-style-language/schema/raw/master/csl-citation.json"}</w:instrText>
      </w:r>
      <w:r w:rsidRPr="009B6D29">
        <w:rPr>
          <w:color w:val="000000"/>
          <w:sz w:val="20"/>
          <w:szCs w:val="20"/>
        </w:rPr>
        <w:fldChar w:fldCharType="separate"/>
      </w:r>
      <w:r w:rsidRPr="009B6D29">
        <w:rPr>
          <w:noProof/>
          <w:color w:val="000000"/>
          <w:sz w:val="20"/>
          <w:szCs w:val="20"/>
        </w:rPr>
        <w:t>[24]</w:t>
      </w:r>
      <w:r w:rsidRPr="009B6D29">
        <w:rPr>
          <w:color w:val="000000"/>
          <w:sz w:val="20"/>
          <w:szCs w:val="20"/>
        </w:rPr>
        <w:fldChar w:fldCharType="end"/>
      </w:r>
      <w:r w:rsidRPr="009B6D29">
        <w:rPr>
          <w:color w:val="000000"/>
          <w:sz w:val="20"/>
          <w:szCs w:val="20"/>
        </w:rPr>
        <w:t xml:space="preserve"> mengemukakan bahwa ukuran sampel yang layak dalam penelitian antara 30 sampai dengan 500.   </w:t>
      </w:r>
    </w:p>
    <w:p w:rsidR="00A822CF" w:rsidRPr="009B6D29" w:rsidRDefault="00A822CF" w:rsidP="00A822CF">
      <w:pPr>
        <w:pBdr>
          <w:top w:val="nil"/>
          <w:left w:val="nil"/>
          <w:bottom w:val="nil"/>
          <w:right w:val="nil"/>
          <w:between w:val="nil"/>
        </w:pBdr>
        <w:ind w:firstLine="720"/>
        <w:jc w:val="both"/>
        <w:rPr>
          <w:color w:val="000000"/>
          <w:sz w:val="20"/>
          <w:szCs w:val="20"/>
        </w:rPr>
      </w:pPr>
      <w:r w:rsidRPr="009B6D29">
        <w:rPr>
          <w:color w:val="000000"/>
          <w:sz w:val="20"/>
          <w:szCs w:val="20"/>
        </w:rPr>
        <w:t xml:space="preserve">Pada penelitian ini </w:t>
      </w:r>
      <w:r w:rsidRPr="009B6D29">
        <w:rPr>
          <w:sz w:val="20"/>
          <w:szCs w:val="20"/>
        </w:rPr>
        <w:t>dalam p</w:t>
      </w:r>
      <w:r w:rsidRPr="009B6D29">
        <w:rPr>
          <w:color w:val="000000"/>
          <w:sz w:val="20"/>
          <w:szCs w:val="20"/>
        </w:rPr>
        <w:t xml:space="preserve">engukuran Kepribadian Hardiness </w:t>
      </w:r>
      <w:r w:rsidRPr="009B6D29">
        <w:rPr>
          <w:sz w:val="20"/>
          <w:szCs w:val="20"/>
        </w:rPr>
        <w:t>di</w:t>
      </w:r>
      <w:r w:rsidRPr="009B6D29">
        <w:rPr>
          <w:color w:val="000000"/>
          <w:sz w:val="20"/>
          <w:szCs w:val="20"/>
        </w:rPr>
        <w:t xml:space="preserve">gunakan Skala </w:t>
      </w:r>
      <w:r w:rsidRPr="009B6D29">
        <w:rPr>
          <w:i/>
          <w:color w:val="000000"/>
          <w:sz w:val="20"/>
          <w:szCs w:val="20"/>
        </w:rPr>
        <w:t xml:space="preserve">Occupational </w:t>
      </w:r>
      <w:r w:rsidRPr="009B6D29">
        <w:rPr>
          <w:i/>
          <w:sz w:val="20"/>
          <w:szCs w:val="20"/>
        </w:rPr>
        <w:t>Hardiness</w:t>
      </w:r>
      <w:r w:rsidRPr="009B6D29">
        <w:rPr>
          <w:i/>
          <w:color w:val="000000"/>
          <w:sz w:val="20"/>
          <w:szCs w:val="20"/>
        </w:rPr>
        <w:t xml:space="preserve"> </w:t>
      </w:r>
      <w:r w:rsidRPr="009B6D29">
        <w:rPr>
          <w:i/>
          <w:sz w:val="20"/>
          <w:szCs w:val="20"/>
        </w:rPr>
        <w:t>Questionnaire</w:t>
      </w:r>
      <w:r w:rsidRPr="009B6D29">
        <w:rPr>
          <w:i/>
          <w:color w:val="000000"/>
          <w:sz w:val="20"/>
          <w:szCs w:val="20"/>
        </w:rPr>
        <w:t>(OHQ)</w:t>
      </w:r>
      <w:r w:rsidRPr="009B6D29">
        <w:rPr>
          <w:color w:val="000000"/>
          <w:sz w:val="20"/>
          <w:szCs w:val="20"/>
        </w:rPr>
        <w:t xml:space="preserve"> milik Jimenez, Munoz, Hernandez, dan Balmco pada tahun 2014 yang berdasarkan teori dari Kobasa, yang </w:t>
      </w:r>
      <w:r w:rsidRPr="009B6D29">
        <w:rPr>
          <w:sz w:val="20"/>
          <w:szCs w:val="20"/>
        </w:rPr>
        <w:t>diadopsi</w:t>
      </w:r>
      <w:r w:rsidRPr="009B6D29">
        <w:rPr>
          <w:color w:val="000000"/>
          <w:sz w:val="20"/>
          <w:szCs w:val="20"/>
        </w:rPr>
        <w:t xml:space="preserve"> dari penelitian Adani,Sabrina W</w:t>
      </w:r>
      <w:r w:rsidRPr="009B6D29">
        <w:rPr>
          <w:color w:val="000000"/>
          <w:sz w:val="20"/>
          <w:szCs w:val="20"/>
        </w:rPr>
        <w:fldChar w:fldCharType="begin" w:fldLock="1"/>
      </w:r>
      <w:r w:rsidRPr="009B6D29">
        <w:rPr>
          <w:color w:val="000000"/>
          <w:sz w:val="20"/>
          <w:szCs w:val="20"/>
        </w:rPr>
        <w:instrText>ADDIN CSL_CITATION {"citationItems":[{"id":"ITEM-1","itemData":{"abstract":"</w:instrText>
      </w:r>
      <w:r w:rsidRPr="009B6D29">
        <w:rPr>
          <w:color w:val="000000"/>
          <w:sz w:val="20"/>
          <w:szCs w:val="20"/>
          <w:rtl/>
          <w:lang w:bidi="he-IL"/>
        </w:rPr>
        <w:instrText>ביקורת ספרות, \"הבז\", ספרות טבע</w:instrText>
      </w:r>
      <w:r w:rsidRPr="009B6D29">
        <w:rPr>
          <w:color w:val="000000"/>
          <w:sz w:val="20"/>
          <w:szCs w:val="20"/>
        </w:rPr>
        <w:instrText>,","author":[{"dropping-particle":"","family":"Widiatmoko","given":"Sabrina adani","non-dropping-particle":"","parse-names":false,"suffix":""}],"container-title":"</w:instrText>
      </w:r>
      <w:r w:rsidRPr="009B6D29">
        <w:rPr>
          <w:color w:val="000000"/>
          <w:sz w:val="20"/>
          <w:szCs w:val="20"/>
          <w:rtl/>
          <w:lang w:bidi="he-IL"/>
        </w:rPr>
        <w:instrText>הארץ</w:instrText>
      </w:r>
      <w:r w:rsidRPr="009B6D29">
        <w:rPr>
          <w:color w:val="000000"/>
          <w:sz w:val="20"/>
          <w:szCs w:val="20"/>
        </w:rPr>
        <w:instrText>","id":"ITEM-1","issue":"8.5.2017","issued":{"date-parts":[["2022"]]},"page":"2003-2005","title":"HUBUNGAN KEPRIBADIAN HARDINESS (HARDINESS PERSONALITY) DAN KEBERSYUKURAN TERHADAP STRES KERJA DI MASA NEW NORMAL PADA PENGEMUDI OJEK ONLINE","type":"article-journal"},"uris":["http://www.mendeley.com/documents/?uuid=021bf427-e105-4ded-9143-3fe79808b85a"]}],"mendeley":{"formattedCitation":"[8]","plainTextFormattedCitation":"[8]","previouslyFormattedCitation":"[8]"},"properties":{"noteIndex":0},"schema":"https://github.com/citation-style-language/schema/raw/master/csl-citation.json"}</w:instrText>
      </w:r>
      <w:r w:rsidRPr="009B6D29">
        <w:rPr>
          <w:color w:val="000000"/>
          <w:sz w:val="20"/>
          <w:szCs w:val="20"/>
        </w:rPr>
        <w:fldChar w:fldCharType="separate"/>
      </w:r>
      <w:r w:rsidRPr="009B6D29">
        <w:rPr>
          <w:noProof/>
          <w:color w:val="000000"/>
          <w:sz w:val="20"/>
          <w:szCs w:val="20"/>
        </w:rPr>
        <w:t>[8]</w:t>
      </w:r>
      <w:r w:rsidRPr="009B6D29">
        <w:rPr>
          <w:color w:val="000000"/>
          <w:sz w:val="20"/>
          <w:szCs w:val="20"/>
        </w:rPr>
        <w:fldChar w:fldCharType="end"/>
      </w:r>
      <w:r w:rsidRPr="009B6D29">
        <w:rPr>
          <w:color w:val="000000"/>
          <w:sz w:val="22"/>
          <w:szCs w:val="22"/>
        </w:rPr>
        <w:t xml:space="preserve"> </w:t>
      </w:r>
      <w:r w:rsidRPr="009B6D29">
        <w:rPr>
          <w:color w:val="000000"/>
          <w:sz w:val="20"/>
          <w:szCs w:val="20"/>
        </w:rPr>
        <w:t>terdapat ciri-ciri kepribadian hardiness did</w:t>
      </w:r>
      <w:r w:rsidRPr="009B6D29">
        <w:rPr>
          <w:sz w:val="20"/>
          <w:szCs w:val="20"/>
        </w:rPr>
        <w:t xml:space="preserve">alamnya </w:t>
      </w:r>
      <w:r w:rsidRPr="009B6D29">
        <w:rPr>
          <w:color w:val="000000"/>
          <w:sz w:val="20"/>
          <w:szCs w:val="20"/>
        </w:rPr>
        <w:t>seperti komitmen (</w:t>
      </w:r>
      <w:r w:rsidRPr="009B6D29">
        <w:rPr>
          <w:i/>
          <w:color w:val="000000"/>
          <w:sz w:val="20"/>
          <w:szCs w:val="20"/>
        </w:rPr>
        <w:t>commitment</w:t>
      </w:r>
      <w:r w:rsidRPr="009B6D29">
        <w:rPr>
          <w:color w:val="000000"/>
          <w:sz w:val="20"/>
          <w:szCs w:val="20"/>
        </w:rPr>
        <w:t>), kontrol (</w:t>
      </w:r>
      <w:r w:rsidRPr="009B6D29">
        <w:rPr>
          <w:i/>
          <w:color w:val="000000"/>
          <w:sz w:val="20"/>
          <w:szCs w:val="20"/>
        </w:rPr>
        <w:t>control</w:t>
      </w:r>
      <w:r w:rsidRPr="009B6D29">
        <w:rPr>
          <w:color w:val="000000"/>
          <w:sz w:val="20"/>
          <w:szCs w:val="20"/>
        </w:rPr>
        <w:t>) dan tantangan (</w:t>
      </w:r>
      <w:r w:rsidRPr="009B6D29">
        <w:rPr>
          <w:i/>
          <w:sz w:val="20"/>
          <w:szCs w:val="20"/>
        </w:rPr>
        <w:t>challenge</w:t>
      </w:r>
      <w:r w:rsidRPr="009B6D29">
        <w:rPr>
          <w:color w:val="000000"/>
          <w:sz w:val="20"/>
          <w:szCs w:val="20"/>
        </w:rPr>
        <w:t xml:space="preserve">). Semakin tinggi skor hardiness yang dimiliki responden, maka semakin tinggi sikap hardiness pada </w:t>
      </w:r>
      <w:r w:rsidRPr="009B6D29">
        <w:rPr>
          <w:sz w:val="20"/>
          <w:szCs w:val="20"/>
        </w:rPr>
        <w:t>responden</w:t>
      </w:r>
      <w:r w:rsidRPr="009B6D29">
        <w:rPr>
          <w:color w:val="000000"/>
          <w:sz w:val="20"/>
          <w:szCs w:val="20"/>
        </w:rPr>
        <w:t xml:space="preserve">, sebaliknya jika perolehan skor yang didapatkan responden rendah maka sikap hardiness yang dimiliki </w:t>
      </w:r>
      <w:r w:rsidRPr="009B6D29">
        <w:rPr>
          <w:sz w:val="20"/>
          <w:szCs w:val="20"/>
        </w:rPr>
        <w:t xml:space="preserve">responden </w:t>
      </w:r>
      <w:r w:rsidRPr="009B6D29">
        <w:rPr>
          <w:color w:val="000000"/>
          <w:sz w:val="20"/>
          <w:szCs w:val="20"/>
        </w:rPr>
        <w:t>pun rendah</w:t>
      </w:r>
      <w:r w:rsidRPr="009B6D29">
        <w:rPr>
          <w:sz w:val="20"/>
          <w:szCs w:val="20"/>
        </w:rPr>
        <w:t>,</w:t>
      </w:r>
      <w:r w:rsidRPr="009B6D29">
        <w:rPr>
          <w:color w:val="000000"/>
          <w:sz w:val="20"/>
          <w:szCs w:val="20"/>
        </w:rPr>
        <w:t xml:space="preserve"> Skala Kepribadian Hardiness terdiri dari 15 aitem dengan nilai r=0.878. Sedangkan pada pengukuran stres kerja dalam penelitian ini menggunakan Skala Stres Kerja yang berdasarkan teori dari Beehr </w:t>
      </w:r>
      <w:r w:rsidRPr="009B6D29">
        <w:rPr>
          <w:sz w:val="20"/>
          <w:szCs w:val="20"/>
        </w:rPr>
        <w:t>&amp; Newman</w:t>
      </w:r>
      <w:r w:rsidRPr="009B6D29">
        <w:rPr>
          <w:color w:val="000000"/>
          <w:sz w:val="20"/>
          <w:szCs w:val="20"/>
        </w:rPr>
        <w:t xml:space="preserve"> pada tahun 1978 yang </w:t>
      </w:r>
      <w:r w:rsidRPr="009B6D29">
        <w:rPr>
          <w:sz w:val="20"/>
          <w:szCs w:val="20"/>
        </w:rPr>
        <w:t>diadopsi</w:t>
      </w:r>
      <w:r w:rsidRPr="009B6D29">
        <w:rPr>
          <w:color w:val="000000"/>
          <w:sz w:val="20"/>
          <w:szCs w:val="20"/>
        </w:rPr>
        <w:t xml:space="preserve"> dari penelitian Adani,Sabrina W </w:t>
      </w:r>
      <w:r w:rsidRPr="009B6D29">
        <w:rPr>
          <w:sz w:val="20"/>
          <w:szCs w:val="20"/>
        </w:rPr>
        <w:t>t</w:t>
      </w:r>
      <w:r w:rsidRPr="009B6D29">
        <w:rPr>
          <w:color w:val="000000"/>
          <w:sz w:val="20"/>
          <w:szCs w:val="20"/>
        </w:rPr>
        <w:t>erdapat aspek pada stres kerja  didalamnya seperti aspek psikologis, aspek fisiologis dan aspek perilaku. Semakin tinggi skor Skala Stres Kerja maka semakin tinggi stres kerja yang dialami dan sebaliknya, semakin rendah skor Skala Stress Kerja, maka semakin rendah pula stres kerjanya.  Skala stres kerja terdiri dari 20 aitem. Penelitian kali ini untuk teknik pengumpulan data menggunakan kuesioner, dan masing-masing menggunakan skala likert dengan mengisi jawaban sangat sesuai(SS), sesuai (S), tidak sesuai(TS), dan sangat tidak sesuai(STS).</w:t>
      </w:r>
    </w:p>
    <w:p w:rsidR="00A822CF" w:rsidRPr="009B6D29" w:rsidRDefault="00A822CF" w:rsidP="00A822CF">
      <w:pPr>
        <w:tabs>
          <w:tab w:val="left" w:pos="0"/>
        </w:tabs>
        <w:jc w:val="both"/>
        <w:rPr>
          <w:sz w:val="20"/>
          <w:szCs w:val="20"/>
        </w:rPr>
      </w:pPr>
      <w:r w:rsidRPr="009B6D29">
        <w:rPr>
          <w:sz w:val="20"/>
          <w:szCs w:val="20"/>
        </w:rPr>
        <w:tab/>
        <w:t xml:space="preserve">Kemudian </w:t>
      </w:r>
      <w:r w:rsidRPr="009B6D29">
        <w:rPr>
          <w:color w:val="000000"/>
          <w:sz w:val="20"/>
          <w:szCs w:val="20"/>
        </w:rPr>
        <w:t xml:space="preserve">peneliti telah menguji reliabilitas pada skala  </w:t>
      </w:r>
      <w:r w:rsidRPr="009B6D29">
        <w:rPr>
          <w:i/>
          <w:color w:val="000000"/>
          <w:sz w:val="20"/>
          <w:szCs w:val="20"/>
        </w:rPr>
        <w:t>Occupational Hardinesss Questuonaire(OHQ)</w:t>
      </w:r>
      <w:r w:rsidRPr="009B6D29">
        <w:rPr>
          <w:color w:val="000000"/>
          <w:sz w:val="20"/>
          <w:szCs w:val="20"/>
        </w:rPr>
        <w:t xml:space="preserve"> yang </w:t>
      </w:r>
      <w:r w:rsidRPr="009B6D29">
        <w:rPr>
          <w:sz w:val="20"/>
          <w:szCs w:val="20"/>
        </w:rPr>
        <w:t>dihasilkan</w:t>
      </w:r>
      <w:r w:rsidRPr="009B6D29">
        <w:rPr>
          <w:color w:val="000000"/>
          <w:sz w:val="20"/>
          <w:szCs w:val="20"/>
        </w:rPr>
        <w:t xml:space="preserve"> nilai </w:t>
      </w:r>
      <w:r w:rsidRPr="009B6D29">
        <w:rPr>
          <w:i/>
          <w:color w:val="000000"/>
          <w:sz w:val="20"/>
          <w:szCs w:val="20"/>
        </w:rPr>
        <w:t>Cronbach Alpha</w:t>
      </w:r>
      <w:r w:rsidRPr="009B6D29">
        <w:rPr>
          <w:color w:val="000000"/>
          <w:sz w:val="20"/>
          <w:szCs w:val="20"/>
        </w:rPr>
        <w:t xml:space="preserve"> sebesar  r=0,760 dimana nilai </w:t>
      </w:r>
      <w:r w:rsidRPr="009B6D29">
        <w:rPr>
          <w:sz w:val="20"/>
          <w:szCs w:val="20"/>
        </w:rPr>
        <w:t>signifikansi</w:t>
      </w:r>
      <w:r w:rsidRPr="009B6D29">
        <w:rPr>
          <w:color w:val="000000"/>
          <w:sz w:val="20"/>
          <w:szCs w:val="20"/>
        </w:rPr>
        <w:t xml:space="preserve"> &gt;0,70 yang berarti skala tersebut reliable. Dan juga pada Skala Stres Kerja bahwa nilai </w:t>
      </w:r>
      <w:r w:rsidRPr="009B6D29">
        <w:rPr>
          <w:i/>
          <w:color w:val="000000"/>
          <w:sz w:val="20"/>
          <w:szCs w:val="20"/>
        </w:rPr>
        <w:t>Cronbach Alpha</w:t>
      </w:r>
      <w:r w:rsidRPr="009B6D29">
        <w:rPr>
          <w:color w:val="000000"/>
          <w:sz w:val="20"/>
          <w:szCs w:val="20"/>
        </w:rPr>
        <w:t xml:space="preserve"> sebesar r=0,920</w:t>
      </w:r>
      <w:r w:rsidRPr="009B6D29">
        <w:rPr>
          <w:color w:val="000000"/>
          <w:sz w:val="22"/>
          <w:szCs w:val="22"/>
        </w:rPr>
        <w:t xml:space="preserve"> </w:t>
      </w:r>
      <w:r w:rsidRPr="009B6D29">
        <w:rPr>
          <w:color w:val="000000"/>
          <w:sz w:val="20"/>
          <w:szCs w:val="20"/>
        </w:rPr>
        <w:t xml:space="preserve">dimana nilai </w:t>
      </w:r>
      <w:r w:rsidRPr="009B6D29">
        <w:rPr>
          <w:sz w:val="20"/>
          <w:szCs w:val="20"/>
        </w:rPr>
        <w:t>signifikansi</w:t>
      </w:r>
      <w:r w:rsidRPr="009B6D29">
        <w:rPr>
          <w:color w:val="000000"/>
          <w:sz w:val="20"/>
          <w:szCs w:val="20"/>
        </w:rPr>
        <w:t xml:space="preserve"> &gt;0,70 yang berarti skala tersebut reliable. </w:t>
      </w:r>
      <w:r w:rsidRPr="009B6D29">
        <w:rPr>
          <w:sz w:val="20"/>
          <w:szCs w:val="20"/>
        </w:rPr>
        <w:t xml:space="preserve">Dan untuk uji Validitas pada kedua alat ukur yang dipakai peneliti, bahwa hasil secara keseluruhan pada alat ukur tersebut  didapatkan nilai sebesar &lt;0,001 dapat dinyatakan alat ukur tersebut dianggap valid, yang dimana p-value &lt;0,05 (Alpha 5%). </w:t>
      </w:r>
      <w:r w:rsidRPr="009B6D29">
        <w:rPr>
          <w:sz w:val="20"/>
          <w:szCs w:val="20"/>
        </w:rPr>
        <w:tab/>
      </w:r>
    </w:p>
    <w:p w:rsidR="00953F53" w:rsidRDefault="00A822CF" w:rsidP="00A822CF">
      <w:pPr>
        <w:pStyle w:val="Body"/>
      </w:pPr>
      <w:r w:rsidRPr="009B6D29">
        <w:rPr>
          <w:color w:val="000000"/>
        </w:rPr>
        <w:t>Analisa data yang digunakan adalah korelasi product moment pearson yakni analisis untuk mengukur keeratan hubungan secara linier antara dua variabel yang mempunyai distribusi data normal</w:t>
      </w:r>
      <w:r w:rsidRPr="009B6D29">
        <w:rPr>
          <w:color w:val="000000"/>
        </w:rPr>
        <w:fldChar w:fldCharType="begin" w:fldLock="1"/>
      </w:r>
      <w:r w:rsidRPr="009B6D29">
        <w:rPr>
          <w:color w:val="000000"/>
        </w:rPr>
        <w:instrText>ADDIN CSL_CITATION {"citationItems":[{"id":"ITEM-1","itemData":{"id":"ITEM-1","issued":{"date-parts":[["0"]]},"title":"Prof_dr_sugiyono_metode_penelitian_kuant.pdf","type":"article"},"uris":["http://www.mendeley.com/documents/?uuid=2e951f6e-df87-4c6a-9dbc-889c960429d6"]}],"mendeley":{"formattedCitation":"[25]","plainTextFormattedCitation":"[25]","previouslyFormattedCitation":"[25]"},"properties":{"noteIndex":0},"schema":"https://github.com/citation-style-language/schema/raw/master/csl-citation.json"}</w:instrText>
      </w:r>
      <w:r w:rsidRPr="009B6D29">
        <w:rPr>
          <w:color w:val="000000"/>
        </w:rPr>
        <w:fldChar w:fldCharType="separate"/>
      </w:r>
      <w:r w:rsidRPr="009B6D29">
        <w:rPr>
          <w:noProof/>
          <w:color w:val="000000"/>
        </w:rPr>
        <w:t>[25]</w:t>
      </w:r>
      <w:r w:rsidRPr="009B6D29">
        <w:rPr>
          <w:color w:val="000000"/>
        </w:rPr>
        <w:fldChar w:fldCharType="end"/>
      </w:r>
      <w:r w:rsidRPr="009B6D29">
        <w:rPr>
          <w:color w:val="000000"/>
        </w:rPr>
        <w:t>. Kemudian nantinya data akan diolah dengan uji korelasi Pearson dan dalam pengolahannya peneliti menggunakan a</w:t>
      </w:r>
      <w:r>
        <w:rPr>
          <w:color w:val="000000"/>
        </w:rPr>
        <w:t>lat bantu JASP 15.0 for windows</w:t>
      </w:r>
      <w:r w:rsidR="00953F53">
        <w:t>.</w:t>
      </w:r>
    </w:p>
    <w:p w:rsidR="000474A4" w:rsidRPr="000474A4" w:rsidRDefault="000474A4">
      <w:pPr>
        <w:pStyle w:val="Heading1"/>
        <w:tabs>
          <w:tab w:val="left" w:pos="0"/>
        </w:tabs>
        <w:rPr>
          <w:sz w:val="24"/>
        </w:rPr>
      </w:pPr>
    </w:p>
    <w:p w:rsidR="00953F53" w:rsidRPr="006C7A28" w:rsidRDefault="00953F53">
      <w:pPr>
        <w:pStyle w:val="Heading1"/>
        <w:tabs>
          <w:tab w:val="left" w:pos="0"/>
        </w:tabs>
        <w:rPr>
          <w:sz w:val="24"/>
        </w:rPr>
      </w:pPr>
      <w:r w:rsidRPr="006C7A28">
        <w:rPr>
          <w:sz w:val="24"/>
        </w:rPr>
        <w:t xml:space="preserve">III. </w:t>
      </w:r>
      <w:proofErr w:type="spellStart"/>
      <w:r w:rsidR="00C01B0D">
        <w:rPr>
          <w:sz w:val="24"/>
          <w:lang w:val="en-ID"/>
        </w:rPr>
        <w:t>Hasil</w:t>
      </w:r>
      <w:proofErr w:type="spellEnd"/>
      <w:r w:rsidR="00C01B0D">
        <w:rPr>
          <w:sz w:val="24"/>
          <w:lang w:val="en-ID"/>
        </w:rPr>
        <w:t xml:space="preserve"> </w:t>
      </w:r>
      <w:proofErr w:type="spellStart"/>
      <w:r w:rsidR="00C01B0D">
        <w:rPr>
          <w:sz w:val="24"/>
          <w:lang w:val="en-ID"/>
        </w:rPr>
        <w:t>dan</w:t>
      </w:r>
      <w:proofErr w:type="spellEnd"/>
      <w:r w:rsidR="00C01B0D">
        <w:rPr>
          <w:sz w:val="24"/>
          <w:lang w:val="en-ID"/>
        </w:rPr>
        <w:t xml:space="preserve"> </w:t>
      </w:r>
      <w:proofErr w:type="spellStart"/>
      <w:r w:rsidR="00C01B0D">
        <w:rPr>
          <w:sz w:val="24"/>
          <w:lang w:val="en-ID"/>
        </w:rPr>
        <w:t>Pembahasan</w:t>
      </w:r>
      <w:proofErr w:type="spellEnd"/>
    </w:p>
    <w:p w:rsidR="00A822CF" w:rsidRPr="00880A21" w:rsidRDefault="00A822CF" w:rsidP="00A822CF">
      <w:pPr>
        <w:pStyle w:val="ListParagraph"/>
        <w:numPr>
          <w:ilvl w:val="0"/>
          <w:numId w:val="7"/>
        </w:numPr>
        <w:tabs>
          <w:tab w:val="left" w:pos="0"/>
        </w:tabs>
        <w:jc w:val="both"/>
        <w:rPr>
          <w:b/>
          <w:sz w:val="20"/>
          <w:szCs w:val="20"/>
        </w:rPr>
      </w:pPr>
      <w:r w:rsidRPr="00880A21">
        <w:rPr>
          <w:b/>
          <w:sz w:val="20"/>
          <w:szCs w:val="20"/>
        </w:rPr>
        <w:t>Hasil</w:t>
      </w:r>
    </w:p>
    <w:p w:rsidR="00A822CF" w:rsidRPr="000474A4" w:rsidRDefault="00A822CF" w:rsidP="000474A4">
      <w:pPr>
        <w:tabs>
          <w:tab w:val="left" w:pos="0"/>
        </w:tabs>
        <w:jc w:val="both"/>
        <w:rPr>
          <w:sz w:val="20"/>
          <w:szCs w:val="20"/>
          <w:lang w:val="en-US"/>
        </w:rPr>
      </w:pPr>
      <w:r w:rsidRPr="009B6D29">
        <w:rPr>
          <w:sz w:val="20"/>
          <w:szCs w:val="20"/>
        </w:rPr>
        <w:tab/>
        <w:t>Driver ojek online merupakan subjek pada penelitian ini dengan kriteria berjenis kelamin wanita di wilayah kota Surabaya, di</w:t>
      </w:r>
      <w:proofErr w:type="spellStart"/>
      <w:r w:rsidRPr="009B6D29">
        <w:rPr>
          <w:sz w:val="20"/>
          <w:szCs w:val="20"/>
          <w:lang w:val="en-US"/>
        </w:rPr>
        <w:t>peroleh</w:t>
      </w:r>
      <w:proofErr w:type="spellEnd"/>
      <w:r w:rsidRPr="009B6D29">
        <w:rPr>
          <w:sz w:val="20"/>
          <w:szCs w:val="20"/>
          <w:lang w:val="en-US"/>
        </w:rPr>
        <w:t xml:space="preserve"> </w:t>
      </w:r>
      <w:r w:rsidRPr="009B6D29">
        <w:rPr>
          <w:sz w:val="20"/>
          <w:szCs w:val="20"/>
        </w:rPr>
        <w:t>sebanyak 100 driver ojek online wanita sebagai responden dari berbagai macam mitra transportasi ojek online dan rentang usia berkisar 21-50 tahun, dan dengan masa kerja 1 hingga lebih dari 4 tahun dan berstatus lajang dan berkeluarga. Kemudian peneliti mengambil sampel dengan teknik kuota sampling dan juga melakukan pendekatan langsung pada responden dengan memberikan penjelasan pengisian pada kuesioner agar sesuai dengan kriteria dalam pemenuhan data yang dibutuhkan peneliti.</w:t>
      </w:r>
      <w:r w:rsidR="000474A4">
        <w:rPr>
          <w:sz w:val="20"/>
          <w:szCs w:val="20"/>
        </w:rPr>
        <w:t xml:space="preserve"> </w:t>
      </w:r>
    </w:p>
    <w:p w:rsidR="00A822CF" w:rsidRPr="009B6D29" w:rsidRDefault="00A822CF" w:rsidP="00A822CF">
      <w:pPr>
        <w:tabs>
          <w:tab w:val="left" w:pos="0"/>
        </w:tabs>
        <w:rPr>
          <w:sz w:val="18"/>
          <w:szCs w:val="18"/>
          <w:lang w:val="en-US"/>
        </w:rPr>
      </w:pPr>
    </w:p>
    <w:p w:rsidR="00BB7492" w:rsidRPr="00BB7492" w:rsidRDefault="00BB7492" w:rsidP="00BB7492">
      <w:pPr>
        <w:pStyle w:val="Heading2"/>
        <w:jc w:val="center"/>
        <w:rPr>
          <w:rFonts w:asciiTheme="minorBidi" w:hAnsiTheme="minorBidi" w:cstheme="minorBidi"/>
          <w:sz w:val="20"/>
        </w:rPr>
      </w:pPr>
      <w:proofErr w:type="spellStart"/>
      <w:proofErr w:type="gramStart"/>
      <w:r>
        <w:rPr>
          <w:rFonts w:asciiTheme="minorBidi" w:hAnsiTheme="minorBidi" w:cstheme="minorBidi"/>
          <w:b/>
          <w:bCs/>
          <w:sz w:val="20"/>
          <w:lang w:val="en-US"/>
        </w:rPr>
        <w:t>Tabel</w:t>
      </w:r>
      <w:proofErr w:type="spellEnd"/>
      <w:r>
        <w:rPr>
          <w:rFonts w:asciiTheme="minorBidi" w:hAnsiTheme="minorBidi" w:cstheme="minorBidi"/>
          <w:b/>
          <w:bCs/>
          <w:sz w:val="20"/>
          <w:lang w:val="en-US"/>
        </w:rPr>
        <w:t xml:space="preserve"> 1</w:t>
      </w:r>
      <w:r w:rsidRPr="00BB7492">
        <w:rPr>
          <w:rFonts w:asciiTheme="minorBidi" w:hAnsiTheme="minorBidi" w:cstheme="minorBidi"/>
          <w:b/>
          <w:bCs/>
          <w:sz w:val="20"/>
          <w:lang w:val="en-US"/>
        </w:rPr>
        <w:t>.</w:t>
      </w:r>
      <w:proofErr w:type="gramEnd"/>
      <w:r w:rsidRPr="00BB7492">
        <w:rPr>
          <w:rFonts w:asciiTheme="minorBidi" w:hAnsiTheme="minorBidi" w:cstheme="minorBidi"/>
          <w:sz w:val="20"/>
          <w:lang w:val="en-US"/>
        </w:rPr>
        <w:t xml:space="preserve"> </w:t>
      </w:r>
      <w:proofErr w:type="spellStart"/>
      <w:r>
        <w:rPr>
          <w:rFonts w:asciiTheme="minorBidi" w:hAnsiTheme="minorBidi" w:cstheme="minorBidi"/>
          <w:sz w:val="20"/>
          <w:lang w:val="en-US"/>
        </w:rPr>
        <w:t>Deskripsi</w:t>
      </w:r>
      <w:proofErr w:type="spellEnd"/>
      <w:r>
        <w:rPr>
          <w:rFonts w:asciiTheme="minorBidi" w:hAnsiTheme="minorBidi" w:cstheme="minorBidi"/>
          <w:sz w:val="20"/>
          <w:lang w:val="en-US"/>
        </w:rPr>
        <w:t xml:space="preserve"> </w:t>
      </w:r>
      <w:proofErr w:type="spellStart"/>
      <w:r>
        <w:rPr>
          <w:rFonts w:asciiTheme="minorBidi" w:hAnsiTheme="minorBidi" w:cstheme="minorBidi"/>
          <w:sz w:val="20"/>
          <w:lang w:val="en-US"/>
        </w:rPr>
        <w:t>Responden</w:t>
      </w:r>
      <w:proofErr w:type="spellEnd"/>
      <w:r>
        <w:rPr>
          <w:rFonts w:asciiTheme="minorBidi" w:hAnsiTheme="minorBidi" w:cstheme="minorBidi"/>
          <w:sz w:val="20"/>
          <w:lang w:val="en-US"/>
        </w:rPr>
        <w:t xml:space="preserve"> </w:t>
      </w:r>
      <w:proofErr w:type="spellStart"/>
      <w:r>
        <w:rPr>
          <w:rFonts w:asciiTheme="minorBidi" w:hAnsiTheme="minorBidi" w:cstheme="minorBidi"/>
          <w:sz w:val="20"/>
          <w:lang w:val="en-US"/>
        </w:rPr>
        <w:t>Penelitian</w:t>
      </w:r>
      <w:proofErr w:type="spellEnd"/>
    </w:p>
    <w:p w:rsidR="00A822CF" w:rsidRPr="009B6D29" w:rsidRDefault="00A822CF" w:rsidP="00A822CF">
      <w:pPr>
        <w:keepNext/>
        <w:pBdr>
          <w:top w:val="nil"/>
          <w:left w:val="nil"/>
          <w:bottom w:val="nil"/>
          <w:right w:val="nil"/>
          <w:between w:val="nil"/>
        </w:pBdr>
        <w:jc w:val="center"/>
        <w:rPr>
          <w:b/>
          <w:color w:val="4F81BD"/>
          <w:sz w:val="18"/>
          <w:szCs w:val="18"/>
        </w:rPr>
      </w:pPr>
    </w:p>
    <w:tbl>
      <w:tblPr>
        <w:tblW w:w="0" w:type="auto"/>
        <w:jc w:val="center"/>
        <w:tblLook w:val="0400" w:firstRow="0" w:lastRow="0" w:firstColumn="0" w:lastColumn="0" w:noHBand="0" w:noVBand="1"/>
      </w:tblPr>
      <w:tblGrid>
        <w:gridCol w:w="1833"/>
        <w:gridCol w:w="1211"/>
        <w:gridCol w:w="861"/>
        <w:gridCol w:w="1127"/>
      </w:tblGrid>
      <w:tr w:rsidR="00A822CF" w:rsidRPr="009B6D29" w:rsidTr="00BB7492">
        <w:trPr>
          <w:trHeight w:val="414"/>
          <w:jc w:val="center"/>
        </w:trPr>
        <w:tc>
          <w:tcPr>
            <w:tcW w:w="0" w:type="auto"/>
            <w:gridSpan w:val="2"/>
            <w:tcBorders>
              <w:top w:val="single" w:sz="4" w:space="0" w:color="auto"/>
              <w:bottom w:val="single" w:sz="4" w:space="0" w:color="auto"/>
            </w:tcBorders>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Variabel Demografik</w:t>
            </w:r>
          </w:p>
        </w:tc>
        <w:tc>
          <w:tcPr>
            <w:tcW w:w="0" w:type="auto"/>
            <w:tcBorders>
              <w:top w:val="single" w:sz="4" w:space="0" w:color="auto"/>
              <w:bottom w:val="single" w:sz="4" w:space="0" w:color="auto"/>
            </w:tcBorders>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Jumlah</w:t>
            </w:r>
          </w:p>
        </w:tc>
        <w:tc>
          <w:tcPr>
            <w:tcW w:w="0" w:type="auto"/>
            <w:tcBorders>
              <w:top w:val="single" w:sz="4" w:space="0" w:color="auto"/>
              <w:bottom w:val="single" w:sz="4" w:space="0" w:color="auto"/>
            </w:tcBorders>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Persentase</w:t>
            </w:r>
          </w:p>
        </w:tc>
      </w:tr>
      <w:tr w:rsidR="00A822CF" w:rsidRPr="009B6D29" w:rsidTr="00BB7492">
        <w:trPr>
          <w:trHeight w:val="258"/>
          <w:jc w:val="center"/>
        </w:trPr>
        <w:tc>
          <w:tcPr>
            <w:tcW w:w="0" w:type="auto"/>
            <w:vMerge w:val="restart"/>
            <w:tcBorders>
              <w:top w:val="single" w:sz="4" w:space="0" w:color="auto"/>
            </w:tcBorders>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Usia</w:t>
            </w:r>
          </w:p>
        </w:tc>
        <w:tc>
          <w:tcPr>
            <w:tcW w:w="0" w:type="auto"/>
            <w:tcBorders>
              <w:top w:val="single" w:sz="4" w:space="0" w:color="auto"/>
            </w:tcBorders>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21-30</w:t>
            </w:r>
          </w:p>
        </w:tc>
        <w:tc>
          <w:tcPr>
            <w:tcW w:w="0" w:type="auto"/>
            <w:tcBorders>
              <w:top w:val="single" w:sz="4" w:space="0" w:color="auto"/>
            </w:tcBorders>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32</w:t>
            </w:r>
          </w:p>
        </w:tc>
        <w:tc>
          <w:tcPr>
            <w:tcW w:w="0" w:type="auto"/>
            <w:tcBorders>
              <w:top w:val="single" w:sz="4" w:space="0" w:color="auto"/>
            </w:tcBorders>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32%</w:t>
            </w:r>
          </w:p>
        </w:tc>
      </w:tr>
      <w:tr w:rsidR="00A822CF" w:rsidRPr="009B6D29" w:rsidTr="00BB7492">
        <w:trPr>
          <w:trHeight w:val="264"/>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31-40</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27</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27%</w:t>
            </w:r>
          </w:p>
        </w:tc>
      </w:tr>
      <w:tr w:rsidR="00A822CF" w:rsidRPr="009B6D29" w:rsidTr="00BB7492">
        <w:trPr>
          <w:trHeight w:val="241"/>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41-50</w:t>
            </w:r>
          </w:p>
          <w:p w:rsidR="00A822CF" w:rsidRPr="009B6D29" w:rsidRDefault="00A822CF" w:rsidP="00A822CF">
            <w:pPr>
              <w:jc w:val="both"/>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41</w:t>
            </w:r>
          </w:p>
          <w:p w:rsidR="00A822CF" w:rsidRPr="009B6D29" w:rsidRDefault="00A822CF" w:rsidP="00A822CF">
            <w:pPr>
              <w:jc w:val="both"/>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41%</w:t>
            </w:r>
          </w:p>
          <w:p w:rsidR="00A822CF" w:rsidRPr="009B6D29" w:rsidRDefault="00A822CF" w:rsidP="00A822CF">
            <w:pPr>
              <w:jc w:val="both"/>
              <w:rPr>
                <w:color w:val="000000"/>
                <w:sz w:val="20"/>
                <w:szCs w:val="20"/>
              </w:rPr>
            </w:pPr>
          </w:p>
        </w:tc>
      </w:tr>
      <w:tr w:rsidR="00A822CF" w:rsidRPr="009B6D29" w:rsidTr="00BB7492">
        <w:trPr>
          <w:trHeight w:val="192"/>
          <w:jc w:val="center"/>
        </w:trPr>
        <w:tc>
          <w:tcPr>
            <w:tcW w:w="0" w:type="auto"/>
            <w:vMerge w:val="restart"/>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Status Perkawinan</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Berkeluarga</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77</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77%</w:t>
            </w:r>
          </w:p>
        </w:tc>
      </w:tr>
      <w:tr w:rsidR="00A822CF" w:rsidRPr="009B6D29" w:rsidTr="00BB7492">
        <w:trPr>
          <w:trHeight w:val="414"/>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Lajang</w:t>
            </w:r>
          </w:p>
          <w:p w:rsidR="00A822CF" w:rsidRPr="009B6D29" w:rsidRDefault="00A822CF" w:rsidP="00A822CF">
            <w:pPr>
              <w:jc w:val="both"/>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23</w:t>
            </w:r>
          </w:p>
          <w:p w:rsidR="00A822CF" w:rsidRPr="009B6D29" w:rsidRDefault="00A822CF" w:rsidP="00A822CF">
            <w:pPr>
              <w:jc w:val="both"/>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23%</w:t>
            </w:r>
          </w:p>
          <w:p w:rsidR="00A822CF" w:rsidRPr="009B6D29" w:rsidRDefault="00A822CF" w:rsidP="00A822CF">
            <w:pPr>
              <w:jc w:val="both"/>
              <w:rPr>
                <w:color w:val="000000"/>
                <w:sz w:val="20"/>
                <w:szCs w:val="20"/>
              </w:rPr>
            </w:pPr>
          </w:p>
        </w:tc>
      </w:tr>
      <w:tr w:rsidR="00A822CF" w:rsidRPr="009B6D29" w:rsidTr="00BB7492">
        <w:trPr>
          <w:trHeight w:val="155"/>
          <w:jc w:val="center"/>
        </w:trPr>
        <w:tc>
          <w:tcPr>
            <w:tcW w:w="0" w:type="auto"/>
            <w:vMerge w:val="restart"/>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Mitra Driver</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Go-Jek</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48</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48%</w:t>
            </w:r>
          </w:p>
        </w:tc>
      </w:tr>
      <w:tr w:rsidR="00A822CF" w:rsidRPr="009B6D29" w:rsidTr="00BB7492">
        <w:trPr>
          <w:trHeight w:val="272"/>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Grab</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52</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52%</w:t>
            </w:r>
          </w:p>
        </w:tc>
      </w:tr>
      <w:tr w:rsidR="00A822CF" w:rsidRPr="009B6D29" w:rsidTr="00BB7492">
        <w:trPr>
          <w:trHeight w:val="241"/>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She-Jek</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0</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0%</w:t>
            </w:r>
          </w:p>
        </w:tc>
      </w:tr>
      <w:tr w:rsidR="00A822CF" w:rsidRPr="009B6D29" w:rsidTr="00BB7492">
        <w:trPr>
          <w:trHeight w:val="308"/>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Maxim</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0</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0%</w:t>
            </w:r>
          </w:p>
        </w:tc>
      </w:tr>
      <w:tr w:rsidR="00A822CF" w:rsidRPr="009B6D29" w:rsidTr="00BB7492">
        <w:trPr>
          <w:trHeight w:val="414"/>
          <w:jc w:val="center"/>
        </w:trPr>
        <w:tc>
          <w:tcPr>
            <w:tcW w:w="0" w:type="auto"/>
            <w:vMerge/>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In-Driver</w:t>
            </w:r>
          </w:p>
          <w:p w:rsidR="00A822CF" w:rsidRPr="009B6D29" w:rsidRDefault="00A822CF" w:rsidP="00A822CF">
            <w:pPr>
              <w:jc w:val="both"/>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0</w:t>
            </w:r>
          </w:p>
          <w:p w:rsidR="00A822CF" w:rsidRPr="009B6D29" w:rsidRDefault="00A822CF" w:rsidP="00A822CF">
            <w:pPr>
              <w:jc w:val="both"/>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0%</w:t>
            </w:r>
          </w:p>
          <w:p w:rsidR="00A822CF" w:rsidRPr="009B6D29" w:rsidRDefault="00A822CF" w:rsidP="00A822CF">
            <w:pPr>
              <w:jc w:val="both"/>
              <w:rPr>
                <w:color w:val="000000"/>
                <w:sz w:val="20"/>
                <w:szCs w:val="20"/>
              </w:rPr>
            </w:pPr>
          </w:p>
        </w:tc>
      </w:tr>
      <w:tr w:rsidR="00A822CF" w:rsidRPr="009B6D29" w:rsidTr="00BB7492">
        <w:trPr>
          <w:trHeight w:val="257"/>
          <w:jc w:val="center"/>
        </w:trPr>
        <w:tc>
          <w:tcPr>
            <w:tcW w:w="0" w:type="auto"/>
            <w:vMerge w:val="restart"/>
            <w:tcBorders>
              <w:bottom w:val="single" w:sz="4" w:space="0" w:color="auto"/>
            </w:tcBorders>
            <w:shd w:val="clear" w:color="auto" w:fill="auto"/>
            <w:vAlign w:val="center"/>
          </w:tcPr>
          <w:p w:rsidR="00A822CF" w:rsidRPr="009B6D29" w:rsidRDefault="00A822CF" w:rsidP="00A822CF">
            <w:pPr>
              <w:jc w:val="both"/>
              <w:rPr>
                <w:b/>
                <w:color w:val="000000"/>
                <w:sz w:val="20"/>
                <w:szCs w:val="20"/>
              </w:rPr>
            </w:pPr>
            <w:r w:rsidRPr="009B6D29">
              <w:rPr>
                <w:b/>
                <w:color w:val="000000"/>
                <w:sz w:val="20"/>
                <w:szCs w:val="20"/>
              </w:rPr>
              <w:t>Lama Bekerja</w:t>
            </w:r>
          </w:p>
        </w:tc>
        <w:tc>
          <w:tcPr>
            <w:tcW w:w="0" w:type="auto"/>
            <w:shd w:val="clear" w:color="auto" w:fill="auto"/>
            <w:vAlign w:val="bottom"/>
          </w:tcPr>
          <w:p w:rsidR="00A822CF" w:rsidRPr="009B6D29" w:rsidRDefault="00A822CF" w:rsidP="00A822CF">
            <w:pPr>
              <w:jc w:val="both"/>
              <w:rPr>
                <w:color w:val="000000"/>
                <w:sz w:val="20"/>
                <w:szCs w:val="20"/>
              </w:rPr>
            </w:pPr>
            <w:r w:rsidRPr="009B6D29">
              <w:rPr>
                <w:sz w:val="20"/>
                <w:szCs w:val="20"/>
              </w:rPr>
              <w:t>1 tahun</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20</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20%</w:t>
            </w:r>
          </w:p>
        </w:tc>
      </w:tr>
      <w:tr w:rsidR="00A822CF" w:rsidRPr="009B6D29" w:rsidTr="00BB7492">
        <w:trPr>
          <w:trHeight w:val="276"/>
          <w:jc w:val="center"/>
        </w:trPr>
        <w:tc>
          <w:tcPr>
            <w:tcW w:w="0" w:type="auto"/>
            <w:vMerge/>
            <w:tcBorders>
              <w:bottom w:val="single" w:sz="4" w:space="0" w:color="auto"/>
            </w:tcBorders>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sz w:val="20"/>
                <w:szCs w:val="20"/>
              </w:rPr>
              <w:t>2 tahun</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41</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41%</w:t>
            </w:r>
          </w:p>
        </w:tc>
      </w:tr>
      <w:tr w:rsidR="00A822CF" w:rsidRPr="009B6D29" w:rsidTr="00BB7492">
        <w:trPr>
          <w:trHeight w:val="269"/>
          <w:jc w:val="center"/>
        </w:trPr>
        <w:tc>
          <w:tcPr>
            <w:tcW w:w="0" w:type="auto"/>
            <w:vMerge/>
            <w:tcBorders>
              <w:bottom w:val="single" w:sz="4" w:space="0" w:color="auto"/>
            </w:tcBorders>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shd w:val="clear" w:color="auto" w:fill="auto"/>
            <w:vAlign w:val="bottom"/>
          </w:tcPr>
          <w:p w:rsidR="00A822CF" w:rsidRPr="009B6D29" w:rsidRDefault="00A822CF" w:rsidP="00A822CF">
            <w:pPr>
              <w:jc w:val="both"/>
              <w:rPr>
                <w:color w:val="000000"/>
                <w:sz w:val="20"/>
                <w:szCs w:val="20"/>
              </w:rPr>
            </w:pPr>
            <w:r w:rsidRPr="009B6D29">
              <w:rPr>
                <w:sz w:val="20"/>
                <w:szCs w:val="20"/>
              </w:rPr>
              <w:t>3 tahun</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37</w:t>
            </w:r>
          </w:p>
        </w:tc>
        <w:tc>
          <w:tcPr>
            <w:tcW w:w="0" w:type="auto"/>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37%</w:t>
            </w:r>
          </w:p>
        </w:tc>
      </w:tr>
      <w:tr w:rsidR="00A822CF" w:rsidRPr="009B6D29" w:rsidTr="00BB7492">
        <w:trPr>
          <w:trHeight w:val="286"/>
          <w:jc w:val="center"/>
        </w:trPr>
        <w:tc>
          <w:tcPr>
            <w:tcW w:w="0" w:type="auto"/>
            <w:vMerge/>
            <w:tcBorders>
              <w:bottom w:val="single" w:sz="4" w:space="0" w:color="auto"/>
            </w:tcBorders>
            <w:shd w:val="clear" w:color="auto" w:fill="auto"/>
            <w:vAlign w:val="center"/>
          </w:tcPr>
          <w:p w:rsidR="00A822CF" w:rsidRPr="009B6D29" w:rsidRDefault="00A822CF" w:rsidP="00A822CF">
            <w:pPr>
              <w:widowControl w:val="0"/>
              <w:pBdr>
                <w:top w:val="nil"/>
                <w:left w:val="nil"/>
                <w:bottom w:val="nil"/>
                <w:right w:val="nil"/>
                <w:between w:val="nil"/>
              </w:pBdr>
              <w:spacing w:line="276" w:lineRule="auto"/>
              <w:rPr>
                <w:color w:val="000000"/>
                <w:sz w:val="20"/>
                <w:szCs w:val="20"/>
              </w:rPr>
            </w:pPr>
          </w:p>
        </w:tc>
        <w:tc>
          <w:tcPr>
            <w:tcW w:w="0" w:type="auto"/>
            <w:tcBorders>
              <w:bottom w:val="single" w:sz="4" w:space="0" w:color="auto"/>
            </w:tcBorders>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lebih 4</w:t>
            </w:r>
            <w:r w:rsidRPr="009B6D29">
              <w:rPr>
                <w:sz w:val="20"/>
                <w:szCs w:val="20"/>
              </w:rPr>
              <w:t>t</w:t>
            </w:r>
            <w:r w:rsidRPr="009B6D29">
              <w:rPr>
                <w:color w:val="000000"/>
                <w:sz w:val="20"/>
                <w:szCs w:val="20"/>
              </w:rPr>
              <w:t>ahun</w:t>
            </w:r>
          </w:p>
          <w:p w:rsidR="00A822CF" w:rsidRPr="009B6D29" w:rsidRDefault="00A822CF" w:rsidP="00A822CF">
            <w:pPr>
              <w:jc w:val="both"/>
              <w:rPr>
                <w:color w:val="000000"/>
                <w:sz w:val="20"/>
                <w:szCs w:val="20"/>
                <w:lang w:val="en-US"/>
              </w:rPr>
            </w:pPr>
          </w:p>
        </w:tc>
        <w:tc>
          <w:tcPr>
            <w:tcW w:w="0" w:type="auto"/>
            <w:tcBorders>
              <w:bottom w:val="single" w:sz="4" w:space="0" w:color="auto"/>
            </w:tcBorders>
            <w:shd w:val="clear" w:color="auto" w:fill="auto"/>
            <w:vAlign w:val="bottom"/>
          </w:tcPr>
          <w:p w:rsidR="00A822CF" w:rsidRPr="009B6D29" w:rsidRDefault="00A822CF" w:rsidP="00A822CF">
            <w:pPr>
              <w:jc w:val="both"/>
              <w:rPr>
                <w:color w:val="000000"/>
                <w:sz w:val="20"/>
                <w:szCs w:val="20"/>
              </w:rPr>
            </w:pPr>
            <w:r w:rsidRPr="009B6D29">
              <w:rPr>
                <w:sz w:val="20"/>
                <w:szCs w:val="20"/>
              </w:rPr>
              <w:t>2</w:t>
            </w:r>
          </w:p>
          <w:p w:rsidR="00A822CF" w:rsidRPr="009B6D29" w:rsidRDefault="00A822CF" w:rsidP="00A822CF">
            <w:pPr>
              <w:jc w:val="both"/>
              <w:rPr>
                <w:color w:val="000000"/>
                <w:sz w:val="20"/>
                <w:szCs w:val="20"/>
              </w:rPr>
            </w:pPr>
          </w:p>
        </w:tc>
        <w:tc>
          <w:tcPr>
            <w:tcW w:w="0" w:type="auto"/>
            <w:tcBorders>
              <w:bottom w:val="single" w:sz="4" w:space="0" w:color="auto"/>
            </w:tcBorders>
            <w:shd w:val="clear" w:color="auto" w:fill="auto"/>
            <w:vAlign w:val="bottom"/>
          </w:tcPr>
          <w:p w:rsidR="00A822CF" w:rsidRPr="009B6D29" w:rsidRDefault="00A822CF" w:rsidP="00A822CF">
            <w:pPr>
              <w:jc w:val="both"/>
              <w:rPr>
                <w:color w:val="000000"/>
                <w:sz w:val="20"/>
                <w:szCs w:val="20"/>
              </w:rPr>
            </w:pPr>
            <w:r w:rsidRPr="009B6D29">
              <w:rPr>
                <w:color w:val="000000"/>
                <w:sz w:val="20"/>
                <w:szCs w:val="20"/>
              </w:rPr>
              <w:t>2</w:t>
            </w:r>
            <w:r w:rsidRPr="009B6D29">
              <w:rPr>
                <w:sz w:val="20"/>
                <w:szCs w:val="20"/>
              </w:rPr>
              <w:t>%</w:t>
            </w:r>
          </w:p>
          <w:p w:rsidR="00A822CF" w:rsidRPr="009B6D29" w:rsidRDefault="00A822CF" w:rsidP="00A822CF">
            <w:pPr>
              <w:jc w:val="both"/>
              <w:rPr>
                <w:color w:val="000000"/>
                <w:sz w:val="20"/>
                <w:szCs w:val="20"/>
              </w:rPr>
            </w:pPr>
          </w:p>
        </w:tc>
      </w:tr>
    </w:tbl>
    <w:p w:rsidR="00A822CF" w:rsidRPr="009B6D29" w:rsidRDefault="00A822CF" w:rsidP="00A822CF">
      <w:pPr>
        <w:tabs>
          <w:tab w:val="left" w:pos="0"/>
        </w:tabs>
        <w:jc w:val="both"/>
        <w:rPr>
          <w:sz w:val="20"/>
          <w:szCs w:val="20"/>
        </w:rPr>
      </w:pPr>
    </w:p>
    <w:p w:rsidR="00A822CF" w:rsidRPr="00880A21" w:rsidRDefault="00A822CF" w:rsidP="00A822CF">
      <w:pPr>
        <w:tabs>
          <w:tab w:val="left" w:pos="0"/>
        </w:tabs>
        <w:jc w:val="both"/>
        <w:rPr>
          <w:sz w:val="20"/>
          <w:szCs w:val="20"/>
          <w:lang w:val="en-US"/>
        </w:rPr>
      </w:pPr>
      <w:r w:rsidRPr="009B6D29">
        <w:rPr>
          <w:sz w:val="20"/>
          <w:szCs w:val="20"/>
        </w:rPr>
        <w:tab/>
        <w:t xml:space="preserve">Tabel1. Dapat menunjukkan sebaran deskripsi responden penelitian dengan kriteria responden yang berdasarkan rentang usia yang terbagi 3 kelompok dengan total responden sebanyak 100. Responden pada usia 21-30 tahun terdapat 32 responden dengan persentase 32%. Lalu terdapat 27 responden(27%) yang termasuk pada  usia 31-40 tahun, sedangkan pada usia 41-50 tahun sebanyak 41 responden(41%). Kemudian berdasarkan pada status perkawinan berkeluarga sejumlah 77 responden(77%) dan lajang sebanyak 23 responden(23%). Selanjutnya untuk mitra driver ojek online  di wilayah kota Surabaya,  sebanyak 48 responden dari mitra Gojek(48%) dan sisanya sebanyak 52 responden dari mitra Grab(52%). </w:t>
      </w:r>
    </w:p>
    <w:p w:rsidR="00A822CF" w:rsidRPr="0093557B" w:rsidRDefault="00A822CF" w:rsidP="00A822CF">
      <w:pPr>
        <w:tabs>
          <w:tab w:val="left" w:pos="0"/>
        </w:tabs>
        <w:jc w:val="both"/>
        <w:rPr>
          <w:sz w:val="20"/>
          <w:szCs w:val="20"/>
          <w:lang w:val="en-US"/>
        </w:rPr>
      </w:pPr>
      <w:r w:rsidRPr="009B6D29">
        <w:rPr>
          <w:sz w:val="20"/>
          <w:szCs w:val="20"/>
        </w:rPr>
        <w:tab/>
        <w:t>Berdasarkan lama waktu bekerja pada driver ojek online wanita di kota Surabaya yakni sejumlah 20 responden dengan lama bekerja 1 tahun dengan persentase 20%, kemudian sebanyak 41 responden dengan persentase 41% dengan lama bekerja selama 2 tahun dan sebanyak 37 responden dengan lama bekerja selama 3 tahun dengan presentase 37% dan sisanya 2 responden dengan lama bekerja lebih dari 4 tahun dengan presentase 2%.</w:t>
      </w:r>
    </w:p>
    <w:p w:rsidR="00A822CF" w:rsidRDefault="00A822CF"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Default="000474A4" w:rsidP="00A822CF">
      <w:pPr>
        <w:tabs>
          <w:tab w:val="left" w:pos="0"/>
        </w:tabs>
        <w:jc w:val="center"/>
        <w:rPr>
          <w:sz w:val="20"/>
          <w:szCs w:val="20"/>
          <w:lang w:val="en-US"/>
        </w:rPr>
      </w:pPr>
    </w:p>
    <w:p w:rsidR="000474A4" w:rsidRPr="000474A4" w:rsidRDefault="000474A4" w:rsidP="00A822CF">
      <w:pPr>
        <w:tabs>
          <w:tab w:val="left" w:pos="0"/>
        </w:tabs>
        <w:jc w:val="center"/>
        <w:rPr>
          <w:sz w:val="20"/>
          <w:szCs w:val="20"/>
          <w:lang w:val="en-US"/>
        </w:rPr>
      </w:pPr>
    </w:p>
    <w:p w:rsidR="00BB7492" w:rsidRPr="00BB7492" w:rsidRDefault="00BB7492" w:rsidP="00BB7492">
      <w:pPr>
        <w:pStyle w:val="Heading2"/>
        <w:jc w:val="center"/>
        <w:rPr>
          <w:rFonts w:asciiTheme="minorBidi" w:hAnsiTheme="minorBidi" w:cstheme="minorBidi"/>
          <w:sz w:val="20"/>
        </w:rPr>
      </w:pPr>
      <w:proofErr w:type="spellStart"/>
      <w:proofErr w:type="gramStart"/>
      <w:r>
        <w:rPr>
          <w:rFonts w:asciiTheme="minorBidi" w:hAnsiTheme="minorBidi" w:cstheme="minorBidi"/>
          <w:b/>
          <w:bCs/>
          <w:sz w:val="20"/>
          <w:lang w:val="en-US"/>
        </w:rPr>
        <w:t>Tabel</w:t>
      </w:r>
      <w:proofErr w:type="spellEnd"/>
      <w:r>
        <w:rPr>
          <w:rFonts w:asciiTheme="minorBidi" w:hAnsiTheme="minorBidi" w:cstheme="minorBidi"/>
          <w:b/>
          <w:bCs/>
          <w:sz w:val="20"/>
          <w:lang w:val="en-US"/>
        </w:rPr>
        <w:t xml:space="preserve"> 2</w:t>
      </w:r>
      <w:r w:rsidRPr="00BB7492">
        <w:rPr>
          <w:rFonts w:asciiTheme="minorBidi" w:hAnsiTheme="minorBidi" w:cstheme="minorBidi"/>
          <w:b/>
          <w:bCs/>
          <w:sz w:val="20"/>
          <w:lang w:val="en-US"/>
        </w:rPr>
        <w:t>.</w:t>
      </w:r>
      <w:proofErr w:type="gramEnd"/>
      <w:r w:rsidRPr="00BB7492">
        <w:rPr>
          <w:rFonts w:asciiTheme="minorBidi" w:hAnsiTheme="minorBidi" w:cstheme="minorBidi"/>
          <w:sz w:val="20"/>
          <w:lang w:val="en-US"/>
        </w:rPr>
        <w:t xml:space="preserve"> </w:t>
      </w:r>
      <w:r>
        <w:rPr>
          <w:rFonts w:asciiTheme="minorBidi" w:hAnsiTheme="minorBidi" w:cstheme="minorBidi"/>
          <w:sz w:val="20"/>
          <w:lang w:val="en-US"/>
        </w:rPr>
        <w:t>Descriptive Statistics</w:t>
      </w:r>
    </w:p>
    <w:p w:rsidR="00A822CF" w:rsidRPr="00BB7492" w:rsidRDefault="00A822CF" w:rsidP="00A822CF">
      <w:pPr>
        <w:keepNext/>
        <w:pBdr>
          <w:top w:val="nil"/>
          <w:left w:val="nil"/>
          <w:bottom w:val="nil"/>
          <w:right w:val="nil"/>
          <w:between w:val="nil"/>
        </w:pBdr>
        <w:jc w:val="center"/>
        <w:rPr>
          <w:b/>
          <w:color w:val="4F81BD"/>
          <w:sz w:val="18"/>
          <w:szCs w:val="18"/>
          <w:lang w:val="en-US"/>
        </w:rPr>
      </w:pPr>
    </w:p>
    <w:tbl>
      <w:tblPr>
        <w:tblW w:w="0" w:type="auto"/>
        <w:jc w:val="center"/>
        <w:tblLook w:val="0400" w:firstRow="0" w:lastRow="0" w:firstColumn="0" w:lastColumn="0" w:noHBand="0" w:noVBand="1"/>
      </w:tblPr>
      <w:tblGrid>
        <w:gridCol w:w="1488"/>
        <w:gridCol w:w="222"/>
        <w:gridCol w:w="1802"/>
        <w:gridCol w:w="486"/>
        <w:gridCol w:w="1089"/>
        <w:gridCol w:w="294"/>
      </w:tblGrid>
      <w:tr w:rsidR="00A822CF" w:rsidRPr="009B6D29" w:rsidTr="00A822CF">
        <w:trPr>
          <w:tblHeader/>
          <w:jc w:val="center"/>
        </w:trPr>
        <w:tc>
          <w:tcPr>
            <w:tcW w:w="0" w:type="auto"/>
            <w:gridSpan w:val="6"/>
            <w:tcBorders>
              <w:top w:val="nil"/>
              <w:left w:val="nil"/>
              <w:bottom w:val="single" w:sz="6" w:space="0" w:color="000000"/>
              <w:right w:val="nil"/>
            </w:tcBorders>
            <w:vAlign w:val="center"/>
          </w:tcPr>
          <w:p w:rsidR="00A822CF" w:rsidRPr="009B6D29" w:rsidRDefault="00A822CF" w:rsidP="00A822CF">
            <w:pPr>
              <w:rPr>
                <w:b/>
                <w:sz w:val="22"/>
                <w:szCs w:val="22"/>
              </w:rPr>
            </w:pPr>
            <w:r w:rsidRPr="009B6D29">
              <w:rPr>
                <w:b/>
                <w:sz w:val="22"/>
                <w:szCs w:val="22"/>
              </w:rPr>
              <w:t xml:space="preserve">Descriptive Statistics </w:t>
            </w:r>
          </w:p>
        </w:tc>
      </w:tr>
      <w:tr w:rsidR="00A822CF" w:rsidRPr="009B6D29" w:rsidTr="00A822CF">
        <w:trPr>
          <w:tblHeader/>
          <w:jc w:val="center"/>
        </w:trPr>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2"/>
                <w:szCs w:val="22"/>
              </w:rPr>
            </w:pPr>
            <w:r w:rsidRPr="009B6D29">
              <w:rPr>
                <w:b/>
                <w:sz w:val="22"/>
                <w:szCs w:val="22"/>
              </w:rPr>
              <w:t xml:space="preserve">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2"/>
                <w:szCs w:val="22"/>
              </w:rPr>
            </w:pPr>
            <w:r w:rsidRPr="009B6D29">
              <w:rPr>
                <w:b/>
                <w:sz w:val="22"/>
                <w:szCs w:val="22"/>
              </w:rPr>
              <w:t xml:space="preserve">Hardiness Personality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2"/>
                <w:szCs w:val="22"/>
              </w:rPr>
            </w:pPr>
            <w:r w:rsidRPr="009B6D29">
              <w:rPr>
                <w:b/>
                <w:sz w:val="22"/>
                <w:szCs w:val="22"/>
              </w:rPr>
              <w:t xml:space="preserve">Stress Kerja </w:t>
            </w: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2"/>
                <w:szCs w:val="22"/>
              </w:rPr>
            </w:pPr>
            <w:r w:rsidRPr="009B6D29">
              <w:rPr>
                <w:sz w:val="22"/>
                <w:szCs w:val="22"/>
              </w:rPr>
              <w:t xml:space="preserve">Valid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100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100 </w:t>
            </w:r>
          </w:p>
        </w:tc>
        <w:tc>
          <w:tcPr>
            <w:tcW w:w="0" w:type="auto"/>
            <w:tcBorders>
              <w:top w:val="nil"/>
              <w:left w:val="nil"/>
              <w:bottom w:val="nil"/>
              <w:right w:val="nil"/>
            </w:tcBorders>
            <w:vAlign w:val="center"/>
          </w:tcPr>
          <w:p w:rsidR="00A822CF" w:rsidRPr="009B6D29" w:rsidRDefault="00A822CF" w:rsidP="00A822CF">
            <w:pPr>
              <w:rPr>
                <w:sz w:val="22"/>
                <w:szCs w:val="22"/>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2"/>
                <w:szCs w:val="22"/>
              </w:rPr>
            </w:pPr>
            <w:r w:rsidRPr="009B6D29">
              <w:rPr>
                <w:sz w:val="22"/>
                <w:szCs w:val="22"/>
              </w:rPr>
              <w:t xml:space="preserve">Missing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0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0 </w:t>
            </w:r>
          </w:p>
        </w:tc>
        <w:tc>
          <w:tcPr>
            <w:tcW w:w="0" w:type="auto"/>
            <w:tcBorders>
              <w:top w:val="nil"/>
              <w:left w:val="nil"/>
              <w:bottom w:val="nil"/>
              <w:right w:val="nil"/>
            </w:tcBorders>
            <w:vAlign w:val="center"/>
          </w:tcPr>
          <w:p w:rsidR="00A822CF" w:rsidRPr="009B6D29" w:rsidRDefault="00A822CF" w:rsidP="00A822CF">
            <w:pPr>
              <w:rPr>
                <w:sz w:val="22"/>
                <w:szCs w:val="22"/>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2"/>
                <w:szCs w:val="22"/>
              </w:rPr>
            </w:pPr>
            <w:r w:rsidRPr="009B6D29">
              <w:rPr>
                <w:sz w:val="22"/>
                <w:szCs w:val="22"/>
              </w:rPr>
              <w:t xml:space="preserve">Mean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56.990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33.870 </w:t>
            </w:r>
          </w:p>
        </w:tc>
        <w:tc>
          <w:tcPr>
            <w:tcW w:w="0" w:type="auto"/>
            <w:tcBorders>
              <w:top w:val="nil"/>
              <w:left w:val="nil"/>
              <w:bottom w:val="nil"/>
              <w:right w:val="nil"/>
            </w:tcBorders>
            <w:vAlign w:val="center"/>
          </w:tcPr>
          <w:p w:rsidR="00A822CF" w:rsidRPr="009B6D29" w:rsidRDefault="00A822CF" w:rsidP="00A822CF">
            <w:pPr>
              <w:rPr>
                <w:sz w:val="22"/>
                <w:szCs w:val="22"/>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2"/>
                <w:szCs w:val="22"/>
              </w:rPr>
            </w:pPr>
            <w:r w:rsidRPr="009B6D29">
              <w:rPr>
                <w:sz w:val="22"/>
                <w:szCs w:val="22"/>
              </w:rPr>
              <w:t xml:space="preserve">Std. Deviation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2.976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10.965 </w:t>
            </w:r>
          </w:p>
        </w:tc>
        <w:tc>
          <w:tcPr>
            <w:tcW w:w="0" w:type="auto"/>
            <w:tcBorders>
              <w:top w:val="nil"/>
              <w:left w:val="nil"/>
              <w:bottom w:val="nil"/>
              <w:right w:val="nil"/>
            </w:tcBorders>
            <w:vAlign w:val="center"/>
          </w:tcPr>
          <w:p w:rsidR="00A822CF" w:rsidRPr="009B6D29" w:rsidRDefault="00A822CF" w:rsidP="00A822CF">
            <w:pPr>
              <w:rPr>
                <w:sz w:val="22"/>
                <w:szCs w:val="22"/>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2"/>
                <w:szCs w:val="22"/>
              </w:rPr>
            </w:pPr>
            <w:r w:rsidRPr="009B6D29">
              <w:rPr>
                <w:sz w:val="22"/>
                <w:szCs w:val="22"/>
              </w:rPr>
              <w:t xml:space="preserve">Minimum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48.000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20.000 </w:t>
            </w:r>
          </w:p>
        </w:tc>
        <w:tc>
          <w:tcPr>
            <w:tcW w:w="0" w:type="auto"/>
            <w:tcBorders>
              <w:top w:val="nil"/>
              <w:left w:val="nil"/>
              <w:bottom w:val="nil"/>
              <w:right w:val="nil"/>
            </w:tcBorders>
            <w:vAlign w:val="center"/>
          </w:tcPr>
          <w:p w:rsidR="00A822CF" w:rsidRPr="009B6D29" w:rsidRDefault="00A822CF" w:rsidP="00A822CF">
            <w:pPr>
              <w:rPr>
                <w:sz w:val="22"/>
                <w:szCs w:val="22"/>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2"/>
                <w:szCs w:val="22"/>
              </w:rPr>
            </w:pPr>
            <w:r w:rsidRPr="009B6D29">
              <w:rPr>
                <w:sz w:val="22"/>
                <w:szCs w:val="22"/>
              </w:rPr>
              <w:t xml:space="preserve">Maximum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60.000 </w:t>
            </w:r>
          </w:p>
        </w:tc>
        <w:tc>
          <w:tcPr>
            <w:tcW w:w="0" w:type="auto"/>
            <w:tcBorders>
              <w:top w:val="nil"/>
              <w:left w:val="nil"/>
              <w:bottom w:val="nil"/>
              <w:right w:val="nil"/>
            </w:tcBorders>
            <w:vAlign w:val="center"/>
          </w:tcPr>
          <w:p w:rsidR="00A822CF" w:rsidRPr="009B6D29" w:rsidRDefault="00A822CF" w:rsidP="00A822CF">
            <w:pPr>
              <w:rPr>
                <w:sz w:val="22"/>
                <w:szCs w:val="22"/>
              </w:rPr>
            </w:pPr>
          </w:p>
        </w:tc>
        <w:tc>
          <w:tcPr>
            <w:tcW w:w="0" w:type="auto"/>
            <w:tcBorders>
              <w:top w:val="nil"/>
              <w:left w:val="nil"/>
              <w:bottom w:val="nil"/>
              <w:right w:val="nil"/>
            </w:tcBorders>
            <w:vAlign w:val="center"/>
          </w:tcPr>
          <w:p w:rsidR="00A822CF" w:rsidRPr="009B6D29" w:rsidRDefault="00A822CF" w:rsidP="00A822CF">
            <w:pPr>
              <w:jc w:val="right"/>
              <w:rPr>
                <w:sz w:val="22"/>
                <w:szCs w:val="22"/>
              </w:rPr>
            </w:pPr>
            <w:r w:rsidRPr="009B6D29">
              <w:rPr>
                <w:sz w:val="22"/>
                <w:szCs w:val="22"/>
              </w:rPr>
              <w:t xml:space="preserve">61.000 </w:t>
            </w:r>
          </w:p>
        </w:tc>
        <w:tc>
          <w:tcPr>
            <w:tcW w:w="0" w:type="auto"/>
            <w:tcBorders>
              <w:top w:val="nil"/>
              <w:left w:val="nil"/>
              <w:bottom w:val="nil"/>
              <w:right w:val="nil"/>
            </w:tcBorders>
            <w:vAlign w:val="center"/>
          </w:tcPr>
          <w:p w:rsidR="00A822CF" w:rsidRPr="009B6D29" w:rsidRDefault="00A822CF" w:rsidP="00A822CF">
            <w:pPr>
              <w:rPr>
                <w:sz w:val="22"/>
                <w:szCs w:val="22"/>
              </w:rPr>
            </w:pPr>
          </w:p>
        </w:tc>
      </w:tr>
      <w:tr w:rsidR="00A822CF" w:rsidRPr="009B6D29" w:rsidTr="00A822CF">
        <w:trPr>
          <w:jc w:val="center"/>
        </w:trPr>
        <w:tc>
          <w:tcPr>
            <w:tcW w:w="0" w:type="auto"/>
            <w:gridSpan w:val="6"/>
            <w:tcBorders>
              <w:top w:val="nil"/>
              <w:left w:val="nil"/>
              <w:bottom w:val="single" w:sz="12" w:space="0" w:color="000000"/>
              <w:right w:val="nil"/>
            </w:tcBorders>
            <w:vAlign w:val="center"/>
          </w:tcPr>
          <w:p w:rsidR="00A822CF" w:rsidRPr="009B6D29" w:rsidRDefault="00A822CF" w:rsidP="00A822CF">
            <w:pPr>
              <w:jc w:val="right"/>
              <w:rPr>
                <w:sz w:val="22"/>
                <w:szCs w:val="22"/>
              </w:rPr>
            </w:pPr>
          </w:p>
        </w:tc>
      </w:tr>
    </w:tbl>
    <w:p w:rsidR="00A822CF" w:rsidRPr="009B6D29" w:rsidRDefault="00A822CF" w:rsidP="00A822CF">
      <w:pPr>
        <w:tabs>
          <w:tab w:val="left" w:pos="0"/>
        </w:tabs>
        <w:jc w:val="both"/>
        <w:rPr>
          <w:sz w:val="20"/>
          <w:szCs w:val="20"/>
        </w:rPr>
      </w:pPr>
    </w:p>
    <w:p w:rsidR="00A822CF" w:rsidRPr="009B6D29" w:rsidRDefault="00A822CF" w:rsidP="00A822CF">
      <w:pPr>
        <w:tabs>
          <w:tab w:val="left" w:pos="0"/>
        </w:tabs>
        <w:jc w:val="both"/>
        <w:rPr>
          <w:sz w:val="20"/>
          <w:szCs w:val="20"/>
        </w:rPr>
      </w:pPr>
      <w:r w:rsidRPr="009B6D29">
        <w:rPr>
          <w:sz w:val="20"/>
          <w:szCs w:val="20"/>
        </w:rPr>
        <w:tab/>
        <w:t xml:space="preserve">Pada deskriptif variable </w:t>
      </w:r>
      <w:r w:rsidRPr="009B6D29">
        <w:rPr>
          <w:i/>
          <w:sz w:val="20"/>
          <w:szCs w:val="20"/>
        </w:rPr>
        <w:t>Hardiness Personality(X)</w:t>
      </w:r>
      <w:r w:rsidRPr="009B6D29">
        <w:rPr>
          <w:sz w:val="20"/>
          <w:szCs w:val="20"/>
        </w:rPr>
        <w:t xml:space="preserve"> diperoleh total nilai terendah yaitu 48.000 dan tertinggi 60.000, adapun rata-rata total variable </w:t>
      </w:r>
      <w:r w:rsidRPr="009B6D29">
        <w:rPr>
          <w:i/>
          <w:sz w:val="20"/>
          <w:szCs w:val="20"/>
        </w:rPr>
        <w:t>Hardiness Personality(X)</w:t>
      </w:r>
      <w:r w:rsidRPr="009B6D29">
        <w:rPr>
          <w:sz w:val="20"/>
          <w:szCs w:val="20"/>
        </w:rPr>
        <w:t xml:space="preserve"> yaitu 56.990  dengan standar deviasi sebesar 2.976. Sedangkan pada variabel Stress Kerja (Y) diperoleh total nilai terendah yaitu 20.000, dan tertinggi yaitu 61.000, adapun rata-rata total variable Stress Kerja sebesar 33.870 dengan standar deviasi sebesar 10.965.</w:t>
      </w:r>
    </w:p>
    <w:p w:rsidR="00A822CF" w:rsidRPr="009B6D29" w:rsidRDefault="00A822CF" w:rsidP="00A822CF">
      <w:pPr>
        <w:tabs>
          <w:tab w:val="left" w:pos="0"/>
        </w:tabs>
        <w:jc w:val="both"/>
        <w:rPr>
          <w:sz w:val="20"/>
          <w:szCs w:val="20"/>
        </w:rPr>
      </w:pPr>
      <w:r w:rsidRPr="009B6D29">
        <w:rPr>
          <w:sz w:val="20"/>
          <w:szCs w:val="20"/>
        </w:rPr>
        <w:tab/>
        <w:t xml:space="preserve">Berdasarkan hasil analisis, data responden dikategorisasikan dalam empat kategori yaitu sangat tinggi, tinggi, rendah dan sangat rendah. Pada variabel </w:t>
      </w:r>
      <w:r w:rsidRPr="009B6D29">
        <w:rPr>
          <w:i/>
          <w:sz w:val="20"/>
          <w:szCs w:val="20"/>
        </w:rPr>
        <w:t>Hardiness Personality</w:t>
      </w:r>
      <w:r w:rsidRPr="009B6D29">
        <w:rPr>
          <w:sz w:val="20"/>
          <w:szCs w:val="20"/>
        </w:rPr>
        <w:t xml:space="preserve"> diketahui bahwa 35 responden yang termasuk tingkat kategori tinggi (35%). </w:t>
      </w:r>
    </w:p>
    <w:p w:rsidR="00A822CF" w:rsidRPr="009B6D29" w:rsidRDefault="00A822CF" w:rsidP="00A822CF">
      <w:pPr>
        <w:tabs>
          <w:tab w:val="left" w:pos="0"/>
        </w:tabs>
        <w:jc w:val="both"/>
        <w:rPr>
          <w:sz w:val="20"/>
          <w:szCs w:val="20"/>
        </w:rPr>
      </w:pPr>
    </w:p>
    <w:p w:rsidR="00BB7492" w:rsidRPr="00BB7492" w:rsidRDefault="00BB7492" w:rsidP="00BB7492">
      <w:pPr>
        <w:pStyle w:val="Heading2"/>
        <w:jc w:val="center"/>
        <w:rPr>
          <w:rFonts w:asciiTheme="minorBidi" w:hAnsiTheme="minorBidi" w:cstheme="minorBidi"/>
          <w:sz w:val="20"/>
        </w:rPr>
      </w:pPr>
      <w:proofErr w:type="spellStart"/>
      <w:proofErr w:type="gramStart"/>
      <w:r>
        <w:rPr>
          <w:rFonts w:asciiTheme="minorBidi" w:hAnsiTheme="minorBidi" w:cstheme="minorBidi"/>
          <w:b/>
          <w:bCs/>
          <w:sz w:val="20"/>
          <w:lang w:val="en-US"/>
        </w:rPr>
        <w:t>Tabel</w:t>
      </w:r>
      <w:proofErr w:type="spellEnd"/>
      <w:r>
        <w:rPr>
          <w:rFonts w:asciiTheme="minorBidi" w:hAnsiTheme="minorBidi" w:cstheme="minorBidi"/>
          <w:b/>
          <w:bCs/>
          <w:sz w:val="20"/>
          <w:lang w:val="en-US"/>
        </w:rPr>
        <w:t xml:space="preserve"> 3</w:t>
      </w:r>
      <w:r w:rsidRPr="00BB7492">
        <w:rPr>
          <w:rFonts w:asciiTheme="minorBidi" w:hAnsiTheme="minorBidi" w:cstheme="minorBidi"/>
          <w:b/>
          <w:bCs/>
          <w:sz w:val="20"/>
          <w:lang w:val="en-US"/>
        </w:rPr>
        <w:t>.</w:t>
      </w:r>
      <w:proofErr w:type="gramEnd"/>
      <w:r w:rsidRPr="00BB7492">
        <w:rPr>
          <w:rFonts w:asciiTheme="minorBidi" w:hAnsiTheme="minorBidi" w:cstheme="minorBidi"/>
          <w:sz w:val="20"/>
          <w:lang w:val="en-US"/>
        </w:rPr>
        <w:t xml:space="preserve"> </w:t>
      </w:r>
      <w:r>
        <w:rPr>
          <w:rFonts w:asciiTheme="minorBidi" w:hAnsiTheme="minorBidi" w:cstheme="minorBidi"/>
          <w:sz w:val="20"/>
          <w:lang w:val="en-US"/>
        </w:rPr>
        <w:t xml:space="preserve">Tingkat </w:t>
      </w:r>
      <w:proofErr w:type="spellStart"/>
      <w:r>
        <w:rPr>
          <w:rFonts w:asciiTheme="minorBidi" w:hAnsiTheme="minorBidi" w:cstheme="minorBidi"/>
          <w:sz w:val="20"/>
          <w:lang w:val="en-US"/>
        </w:rPr>
        <w:t>Kategori</w:t>
      </w:r>
      <w:proofErr w:type="spellEnd"/>
      <w:r>
        <w:rPr>
          <w:rFonts w:asciiTheme="minorBidi" w:hAnsiTheme="minorBidi" w:cstheme="minorBidi"/>
          <w:sz w:val="20"/>
          <w:lang w:val="en-US"/>
        </w:rPr>
        <w:t xml:space="preserve"> Hardiness Personality</w:t>
      </w:r>
    </w:p>
    <w:p w:rsidR="00BB7492" w:rsidRPr="00BB7492" w:rsidRDefault="00BB7492" w:rsidP="00A822CF">
      <w:pPr>
        <w:keepNext/>
        <w:pBdr>
          <w:top w:val="nil"/>
          <w:left w:val="nil"/>
          <w:bottom w:val="nil"/>
          <w:right w:val="nil"/>
          <w:between w:val="nil"/>
        </w:pBdr>
        <w:jc w:val="center"/>
        <w:rPr>
          <w:b/>
          <w:color w:val="4F81BD"/>
          <w:sz w:val="18"/>
          <w:szCs w:val="18"/>
        </w:rPr>
      </w:pPr>
    </w:p>
    <w:tbl>
      <w:tblPr>
        <w:tblW w:w="5760" w:type="dxa"/>
        <w:jc w:val="center"/>
        <w:tblBorders>
          <w:top w:val="single" w:sz="4" w:space="0" w:color="000000"/>
          <w:bottom w:val="single" w:sz="4" w:space="0" w:color="000000"/>
        </w:tblBorders>
        <w:tblLayout w:type="fixed"/>
        <w:tblLook w:val="0400" w:firstRow="0" w:lastRow="0" w:firstColumn="0" w:lastColumn="0" w:noHBand="0" w:noVBand="1"/>
      </w:tblPr>
      <w:tblGrid>
        <w:gridCol w:w="1920"/>
        <w:gridCol w:w="1920"/>
        <w:gridCol w:w="960"/>
        <w:gridCol w:w="960"/>
      </w:tblGrid>
      <w:tr w:rsidR="00A822CF" w:rsidRPr="009B6D29" w:rsidTr="00BB7492">
        <w:trPr>
          <w:trHeight w:val="300"/>
          <w:jc w:val="center"/>
        </w:trPr>
        <w:tc>
          <w:tcPr>
            <w:tcW w:w="192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Kategori</w:t>
            </w:r>
          </w:p>
        </w:tc>
        <w:tc>
          <w:tcPr>
            <w:tcW w:w="192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Interval kelas</w:t>
            </w:r>
          </w:p>
        </w:tc>
        <w:tc>
          <w:tcPr>
            <w:tcW w:w="96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F</w:t>
            </w:r>
          </w:p>
        </w:tc>
        <w:tc>
          <w:tcPr>
            <w:tcW w:w="96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w:t>
            </w:r>
          </w:p>
        </w:tc>
      </w:tr>
      <w:tr w:rsidR="00A822CF" w:rsidRPr="009B6D29" w:rsidTr="00BB7492">
        <w:trPr>
          <w:trHeight w:val="300"/>
          <w:jc w:val="center"/>
        </w:trPr>
        <w:tc>
          <w:tcPr>
            <w:tcW w:w="192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Sangat Tinggi</w:t>
            </w:r>
          </w:p>
        </w:tc>
        <w:tc>
          <w:tcPr>
            <w:tcW w:w="1920" w:type="dxa"/>
            <w:tcBorders>
              <w:top w:val="single" w:sz="4" w:space="0" w:color="auto"/>
            </w:tcBorders>
            <w:shd w:val="clear" w:color="auto" w:fill="auto"/>
            <w:vAlign w:val="bottom"/>
          </w:tcPr>
          <w:p w:rsidR="00A822CF" w:rsidRPr="009B6D29" w:rsidRDefault="00A822CF" w:rsidP="00A822CF">
            <w:pPr>
              <w:jc w:val="center"/>
              <w:rPr>
                <w:color w:val="000000"/>
                <w:sz w:val="20"/>
                <w:szCs w:val="20"/>
              </w:rPr>
            </w:pPr>
            <w:r w:rsidRPr="009B6D29">
              <w:rPr>
                <w:color w:val="000000"/>
                <w:sz w:val="20"/>
                <w:szCs w:val="20"/>
              </w:rPr>
              <w:t>&gt;59,9</w:t>
            </w:r>
          </w:p>
        </w:tc>
        <w:tc>
          <w:tcPr>
            <w:tcW w:w="96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27</w:t>
            </w:r>
          </w:p>
        </w:tc>
        <w:tc>
          <w:tcPr>
            <w:tcW w:w="96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27</w:t>
            </w:r>
          </w:p>
        </w:tc>
      </w:tr>
      <w:tr w:rsidR="00A822CF" w:rsidRPr="009B6D29" w:rsidTr="00A822CF">
        <w:trPr>
          <w:trHeight w:val="300"/>
          <w:jc w:val="center"/>
        </w:trPr>
        <w:tc>
          <w:tcPr>
            <w:tcW w:w="192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Tinggi</w:t>
            </w:r>
          </w:p>
        </w:tc>
        <w:tc>
          <w:tcPr>
            <w:tcW w:w="1920" w:type="dxa"/>
            <w:shd w:val="clear" w:color="auto" w:fill="auto"/>
            <w:vAlign w:val="bottom"/>
          </w:tcPr>
          <w:p w:rsidR="00A822CF" w:rsidRPr="009B6D29" w:rsidRDefault="00A822CF" w:rsidP="00A822CF">
            <w:pPr>
              <w:jc w:val="center"/>
              <w:rPr>
                <w:color w:val="000000"/>
                <w:sz w:val="20"/>
                <w:szCs w:val="20"/>
              </w:rPr>
            </w:pPr>
            <w:r w:rsidRPr="009B6D29">
              <w:rPr>
                <w:color w:val="000000"/>
                <w:sz w:val="20"/>
                <w:szCs w:val="20"/>
              </w:rPr>
              <w:t>56,9-59,9</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35</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35</w:t>
            </w:r>
          </w:p>
        </w:tc>
      </w:tr>
      <w:tr w:rsidR="00A822CF" w:rsidRPr="009B6D29" w:rsidTr="00A822CF">
        <w:trPr>
          <w:trHeight w:val="300"/>
          <w:jc w:val="center"/>
        </w:trPr>
        <w:tc>
          <w:tcPr>
            <w:tcW w:w="192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Rendah</w:t>
            </w:r>
          </w:p>
        </w:tc>
        <w:tc>
          <w:tcPr>
            <w:tcW w:w="1920" w:type="dxa"/>
            <w:shd w:val="clear" w:color="auto" w:fill="auto"/>
            <w:vAlign w:val="bottom"/>
          </w:tcPr>
          <w:p w:rsidR="00A822CF" w:rsidRPr="009B6D29" w:rsidRDefault="00A822CF" w:rsidP="00A822CF">
            <w:pPr>
              <w:jc w:val="center"/>
              <w:rPr>
                <w:color w:val="000000"/>
                <w:sz w:val="20"/>
                <w:szCs w:val="20"/>
              </w:rPr>
            </w:pPr>
            <w:r w:rsidRPr="009B6D29">
              <w:rPr>
                <w:color w:val="000000"/>
                <w:sz w:val="20"/>
                <w:szCs w:val="20"/>
              </w:rPr>
              <w:t>54-56,9</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25</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25</w:t>
            </w:r>
          </w:p>
        </w:tc>
      </w:tr>
      <w:tr w:rsidR="00A822CF" w:rsidRPr="009B6D29" w:rsidTr="00A822CF">
        <w:trPr>
          <w:trHeight w:val="300"/>
          <w:jc w:val="center"/>
        </w:trPr>
        <w:tc>
          <w:tcPr>
            <w:tcW w:w="192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Sangat Rendah</w:t>
            </w:r>
          </w:p>
        </w:tc>
        <w:tc>
          <w:tcPr>
            <w:tcW w:w="1920" w:type="dxa"/>
            <w:shd w:val="clear" w:color="auto" w:fill="auto"/>
            <w:vAlign w:val="bottom"/>
          </w:tcPr>
          <w:p w:rsidR="00A822CF" w:rsidRPr="009B6D29" w:rsidRDefault="00A822CF" w:rsidP="00A822CF">
            <w:pPr>
              <w:jc w:val="center"/>
              <w:rPr>
                <w:color w:val="000000"/>
                <w:sz w:val="20"/>
                <w:szCs w:val="20"/>
              </w:rPr>
            </w:pPr>
            <w:r w:rsidRPr="009B6D29">
              <w:rPr>
                <w:color w:val="000000"/>
                <w:sz w:val="20"/>
                <w:szCs w:val="20"/>
              </w:rPr>
              <w:t>&lt;54</w:t>
            </w:r>
          </w:p>
        </w:tc>
        <w:tc>
          <w:tcPr>
            <w:tcW w:w="96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13</w:t>
            </w:r>
          </w:p>
        </w:tc>
        <w:tc>
          <w:tcPr>
            <w:tcW w:w="96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13</w:t>
            </w:r>
          </w:p>
        </w:tc>
      </w:tr>
    </w:tbl>
    <w:p w:rsidR="00A822CF" w:rsidRPr="009B6D29" w:rsidRDefault="00A822CF" w:rsidP="00A822CF">
      <w:pPr>
        <w:tabs>
          <w:tab w:val="left" w:pos="0"/>
        </w:tabs>
        <w:jc w:val="both"/>
        <w:rPr>
          <w:sz w:val="20"/>
          <w:szCs w:val="20"/>
        </w:rPr>
      </w:pPr>
    </w:p>
    <w:p w:rsidR="00A822CF" w:rsidRPr="009B6D29" w:rsidRDefault="00A822CF" w:rsidP="00A822CF">
      <w:pPr>
        <w:tabs>
          <w:tab w:val="left" w:pos="0"/>
        </w:tabs>
        <w:jc w:val="both"/>
        <w:rPr>
          <w:sz w:val="20"/>
          <w:szCs w:val="20"/>
        </w:rPr>
      </w:pPr>
    </w:p>
    <w:p w:rsidR="00BB7492" w:rsidRPr="00BB7492" w:rsidRDefault="00BB7492" w:rsidP="00BB7492">
      <w:pPr>
        <w:pStyle w:val="Heading2"/>
        <w:jc w:val="center"/>
        <w:rPr>
          <w:rFonts w:asciiTheme="minorBidi" w:hAnsiTheme="minorBidi" w:cstheme="minorBidi"/>
          <w:sz w:val="20"/>
        </w:rPr>
      </w:pPr>
      <w:proofErr w:type="spellStart"/>
      <w:proofErr w:type="gramStart"/>
      <w:r>
        <w:rPr>
          <w:rFonts w:asciiTheme="minorBidi" w:hAnsiTheme="minorBidi" w:cstheme="minorBidi"/>
          <w:b/>
          <w:bCs/>
          <w:sz w:val="20"/>
          <w:lang w:val="en-US"/>
        </w:rPr>
        <w:t>Tabel</w:t>
      </w:r>
      <w:proofErr w:type="spellEnd"/>
      <w:r>
        <w:rPr>
          <w:rFonts w:asciiTheme="minorBidi" w:hAnsiTheme="minorBidi" w:cstheme="minorBidi"/>
          <w:b/>
          <w:bCs/>
          <w:sz w:val="20"/>
          <w:lang w:val="en-US"/>
        </w:rPr>
        <w:t xml:space="preserve"> 4</w:t>
      </w:r>
      <w:r w:rsidRPr="00BB7492">
        <w:rPr>
          <w:rFonts w:asciiTheme="minorBidi" w:hAnsiTheme="minorBidi" w:cstheme="minorBidi"/>
          <w:b/>
          <w:bCs/>
          <w:sz w:val="20"/>
          <w:lang w:val="en-US"/>
        </w:rPr>
        <w:t>.</w:t>
      </w:r>
      <w:proofErr w:type="gramEnd"/>
      <w:r w:rsidRPr="00BB7492">
        <w:rPr>
          <w:rFonts w:asciiTheme="minorBidi" w:hAnsiTheme="minorBidi" w:cstheme="minorBidi"/>
          <w:sz w:val="20"/>
          <w:lang w:val="en-US"/>
        </w:rPr>
        <w:t xml:space="preserve"> </w:t>
      </w:r>
      <w:r>
        <w:rPr>
          <w:rFonts w:asciiTheme="minorBidi" w:hAnsiTheme="minorBidi" w:cstheme="minorBidi"/>
          <w:sz w:val="20"/>
          <w:lang w:val="en-US"/>
        </w:rPr>
        <w:t xml:space="preserve">Tingkat </w:t>
      </w:r>
      <w:proofErr w:type="spellStart"/>
      <w:r>
        <w:rPr>
          <w:rFonts w:asciiTheme="minorBidi" w:hAnsiTheme="minorBidi" w:cstheme="minorBidi"/>
          <w:sz w:val="20"/>
          <w:lang w:val="en-US"/>
        </w:rPr>
        <w:t>Kategori</w:t>
      </w:r>
      <w:proofErr w:type="spellEnd"/>
      <w:r>
        <w:rPr>
          <w:rFonts w:asciiTheme="minorBidi" w:hAnsiTheme="minorBidi" w:cstheme="minorBidi"/>
          <w:sz w:val="20"/>
          <w:lang w:val="en-US"/>
        </w:rPr>
        <w:t xml:space="preserve"> Stress </w:t>
      </w:r>
      <w:proofErr w:type="spellStart"/>
      <w:r>
        <w:rPr>
          <w:rFonts w:asciiTheme="minorBidi" w:hAnsiTheme="minorBidi" w:cstheme="minorBidi"/>
          <w:sz w:val="20"/>
          <w:lang w:val="en-US"/>
        </w:rPr>
        <w:t>Kerja</w:t>
      </w:r>
      <w:proofErr w:type="spellEnd"/>
    </w:p>
    <w:p w:rsidR="00A822CF" w:rsidRPr="00BB7492" w:rsidRDefault="00A822CF" w:rsidP="00A822CF">
      <w:pPr>
        <w:keepNext/>
        <w:pBdr>
          <w:top w:val="nil"/>
          <w:left w:val="nil"/>
          <w:bottom w:val="nil"/>
          <w:right w:val="nil"/>
          <w:between w:val="nil"/>
        </w:pBdr>
        <w:jc w:val="center"/>
        <w:rPr>
          <w:b/>
          <w:color w:val="4F81BD"/>
          <w:sz w:val="18"/>
          <w:szCs w:val="18"/>
          <w:lang w:val="en-US"/>
        </w:rPr>
      </w:pPr>
    </w:p>
    <w:tbl>
      <w:tblPr>
        <w:tblW w:w="5760" w:type="dxa"/>
        <w:jc w:val="center"/>
        <w:tblBorders>
          <w:top w:val="single" w:sz="4" w:space="0" w:color="000000"/>
          <w:bottom w:val="single" w:sz="4" w:space="0" w:color="000000"/>
        </w:tblBorders>
        <w:tblLayout w:type="fixed"/>
        <w:tblLook w:val="0400" w:firstRow="0" w:lastRow="0" w:firstColumn="0" w:lastColumn="0" w:noHBand="0" w:noVBand="1"/>
      </w:tblPr>
      <w:tblGrid>
        <w:gridCol w:w="1920"/>
        <w:gridCol w:w="1920"/>
        <w:gridCol w:w="960"/>
        <w:gridCol w:w="960"/>
      </w:tblGrid>
      <w:tr w:rsidR="00A822CF" w:rsidRPr="009B6D29" w:rsidTr="00BB7492">
        <w:trPr>
          <w:trHeight w:val="300"/>
          <w:jc w:val="center"/>
        </w:trPr>
        <w:tc>
          <w:tcPr>
            <w:tcW w:w="192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Kategori</w:t>
            </w:r>
          </w:p>
        </w:tc>
        <w:tc>
          <w:tcPr>
            <w:tcW w:w="192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Interval kelas</w:t>
            </w:r>
          </w:p>
        </w:tc>
        <w:tc>
          <w:tcPr>
            <w:tcW w:w="96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F</w:t>
            </w:r>
          </w:p>
        </w:tc>
        <w:tc>
          <w:tcPr>
            <w:tcW w:w="960" w:type="dxa"/>
            <w:tcBorders>
              <w:top w:val="single" w:sz="4" w:space="0" w:color="000000"/>
              <w:bottom w:val="single" w:sz="4" w:space="0" w:color="auto"/>
            </w:tcBorders>
            <w:shd w:val="clear" w:color="auto" w:fill="FFFFFF"/>
            <w:vAlign w:val="center"/>
          </w:tcPr>
          <w:p w:rsidR="00A822CF" w:rsidRPr="009B6D29" w:rsidRDefault="00A822CF" w:rsidP="00A822CF">
            <w:pPr>
              <w:jc w:val="center"/>
              <w:rPr>
                <w:b/>
                <w:color w:val="000000"/>
                <w:sz w:val="20"/>
                <w:szCs w:val="20"/>
              </w:rPr>
            </w:pPr>
            <w:r w:rsidRPr="009B6D29">
              <w:rPr>
                <w:b/>
                <w:color w:val="000000"/>
                <w:sz w:val="20"/>
                <w:szCs w:val="20"/>
              </w:rPr>
              <w:t>%</w:t>
            </w:r>
          </w:p>
        </w:tc>
      </w:tr>
      <w:tr w:rsidR="00A822CF" w:rsidRPr="009B6D29" w:rsidTr="00BB7492">
        <w:trPr>
          <w:trHeight w:val="300"/>
          <w:jc w:val="center"/>
        </w:trPr>
        <w:tc>
          <w:tcPr>
            <w:tcW w:w="192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Sangat Tinggi</w:t>
            </w:r>
          </w:p>
        </w:tc>
        <w:tc>
          <w:tcPr>
            <w:tcW w:w="192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&gt;44,8</w:t>
            </w:r>
          </w:p>
        </w:tc>
        <w:tc>
          <w:tcPr>
            <w:tcW w:w="96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20</w:t>
            </w:r>
          </w:p>
        </w:tc>
        <w:tc>
          <w:tcPr>
            <w:tcW w:w="960" w:type="dxa"/>
            <w:tcBorders>
              <w:top w:val="single" w:sz="4" w:space="0" w:color="auto"/>
            </w:tcBorders>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20</w:t>
            </w:r>
          </w:p>
        </w:tc>
      </w:tr>
      <w:tr w:rsidR="00A822CF" w:rsidRPr="009B6D29" w:rsidTr="00A822CF">
        <w:trPr>
          <w:trHeight w:val="300"/>
          <w:jc w:val="center"/>
        </w:trPr>
        <w:tc>
          <w:tcPr>
            <w:tcW w:w="192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Tinggi</w:t>
            </w:r>
          </w:p>
        </w:tc>
        <w:tc>
          <w:tcPr>
            <w:tcW w:w="192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33,8-44,8</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28</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28</w:t>
            </w:r>
          </w:p>
        </w:tc>
      </w:tr>
      <w:tr w:rsidR="00A822CF" w:rsidRPr="009B6D29" w:rsidTr="00A822CF">
        <w:trPr>
          <w:trHeight w:val="300"/>
          <w:jc w:val="center"/>
        </w:trPr>
        <w:tc>
          <w:tcPr>
            <w:tcW w:w="192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Rendah</w:t>
            </w:r>
          </w:p>
        </w:tc>
        <w:tc>
          <w:tcPr>
            <w:tcW w:w="192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22,9-33,8</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31</w:t>
            </w:r>
          </w:p>
        </w:tc>
        <w:tc>
          <w:tcPr>
            <w:tcW w:w="960" w:type="dxa"/>
            <w:shd w:val="clear" w:color="auto" w:fill="FFFFFF"/>
            <w:vAlign w:val="center"/>
          </w:tcPr>
          <w:p w:rsidR="00A822CF" w:rsidRPr="009B6D29" w:rsidRDefault="00A822CF" w:rsidP="00A822CF">
            <w:pPr>
              <w:jc w:val="center"/>
              <w:rPr>
                <w:color w:val="000000"/>
                <w:sz w:val="20"/>
                <w:szCs w:val="20"/>
              </w:rPr>
            </w:pPr>
            <w:r w:rsidRPr="009B6D29">
              <w:rPr>
                <w:color w:val="000000"/>
                <w:sz w:val="20"/>
                <w:szCs w:val="20"/>
              </w:rPr>
              <w:t>31</w:t>
            </w:r>
          </w:p>
        </w:tc>
      </w:tr>
      <w:tr w:rsidR="00A822CF" w:rsidRPr="009B6D29" w:rsidTr="00A822CF">
        <w:trPr>
          <w:trHeight w:val="300"/>
          <w:jc w:val="center"/>
        </w:trPr>
        <w:tc>
          <w:tcPr>
            <w:tcW w:w="192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Sangat Rendah</w:t>
            </w:r>
          </w:p>
        </w:tc>
        <w:tc>
          <w:tcPr>
            <w:tcW w:w="192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&lt;22,9</w:t>
            </w:r>
          </w:p>
        </w:tc>
        <w:tc>
          <w:tcPr>
            <w:tcW w:w="96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21</w:t>
            </w:r>
          </w:p>
        </w:tc>
        <w:tc>
          <w:tcPr>
            <w:tcW w:w="960" w:type="dxa"/>
            <w:shd w:val="clear" w:color="auto" w:fill="auto"/>
            <w:vAlign w:val="center"/>
          </w:tcPr>
          <w:p w:rsidR="00A822CF" w:rsidRPr="009B6D29" w:rsidRDefault="00A822CF" w:rsidP="00A822CF">
            <w:pPr>
              <w:jc w:val="center"/>
              <w:rPr>
                <w:color w:val="000000"/>
                <w:sz w:val="20"/>
                <w:szCs w:val="20"/>
              </w:rPr>
            </w:pPr>
            <w:r w:rsidRPr="009B6D29">
              <w:rPr>
                <w:color w:val="000000"/>
                <w:sz w:val="20"/>
                <w:szCs w:val="20"/>
              </w:rPr>
              <w:t>21</w:t>
            </w:r>
          </w:p>
        </w:tc>
      </w:tr>
    </w:tbl>
    <w:p w:rsidR="00A822CF" w:rsidRPr="009B6D29" w:rsidRDefault="00A822CF" w:rsidP="00A822CF">
      <w:pPr>
        <w:tabs>
          <w:tab w:val="left" w:pos="0"/>
        </w:tabs>
        <w:jc w:val="both"/>
        <w:rPr>
          <w:sz w:val="20"/>
          <w:szCs w:val="20"/>
        </w:rPr>
      </w:pPr>
    </w:p>
    <w:p w:rsidR="00A822CF" w:rsidRPr="009B6D29" w:rsidRDefault="00A822CF" w:rsidP="00A822CF">
      <w:pPr>
        <w:tabs>
          <w:tab w:val="left" w:pos="0"/>
        </w:tabs>
        <w:jc w:val="both"/>
        <w:rPr>
          <w:sz w:val="20"/>
          <w:szCs w:val="20"/>
          <w:lang w:val="en-US"/>
        </w:rPr>
      </w:pPr>
      <w:r w:rsidRPr="009B6D29">
        <w:rPr>
          <w:sz w:val="20"/>
          <w:szCs w:val="20"/>
        </w:rPr>
        <w:t>Dan sedangkan pada variabel Stress kerja ditemukan sebanyak 31 responden yang termasuk dalam kategori rendah (31%).</w:t>
      </w:r>
    </w:p>
    <w:p w:rsidR="00A822CF" w:rsidRPr="009B6D29" w:rsidRDefault="00A822CF" w:rsidP="00A822CF">
      <w:pPr>
        <w:tabs>
          <w:tab w:val="left" w:pos="0"/>
        </w:tabs>
        <w:jc w:val="both"/>
        <w:rPr>
          <w:sz w:val="20"/>
          <w:szCs w:val="20"/>
        </w:rPr>
      </w:pPr>
      <w:r w:rsidRPr="009B6D29">
        <w:rPr>
          <w:color w:val="000000"/>
          <w:sz w:val="20"/>
          <w:szCs w:val="20"/>
        </w:rPr>
        <w:tab/>
      </w:r>
      <w:r w:rsidRPr="009B6D29">
        <w:rPr>
          <w:sz w:val="20"/>
          <w:szCs w:val="20"/>
        </w:rPr>
        <w:t>Pada uji asumsi, peneliti menggunakan teknik Saphiro-Wilk ketika melakukan uji normalitas. Data dapat dikatakan sesuai jika hasil berdistribusi normal apabila memiliki nilai p&gt;0,05. Diperoleh bahwa hasil uji normalitas  dengan nilai sebesar 0,950 yang dimana nilai sig= &lt;0,001 yang berarti bahwa data peneliti merupakan hasil distribusi sebaran data nya dianggap tidak normal, dilihat pada tabel 5 hasil uji normalitas:</w:t>
      </w:r>
      <w:r w:rsidRPr="009B6D29">
        <w:rPr>
          <w:i/>
          <w:sz w:val="20"/>
          <w:szCs w:val="20"/>
        </w:rPr>
        <w:t xml:space="preserve"> </w:t>
      </w:r>
    </w:p>
    <w:p w:rsidR="00A822CF" w:rsidRPr="009B6D29" w:rsidRDefault="00A822CF" w:rsidP="00A822CF">
      <w:pPr>
        <w:pStyle w:val="Heading3"/>
      </w:pPr>
    </w:p>
    <w:p w:rsidR="00A822CF" w:rsidRPr="009B6D29" w:rsidRDefault="00A822CF" w:rsidP="00A822CF">
      <w:pPr>
        <w:keepNext/>
        <w:pBdr>
          <w:top w:val="nil"/>
          <w:left w:val="nil"/>
          <w:bottom w:val="nil"/>
          <w:right w:val="nil"/>
          <w:between w:val="nil"/>
        </w:pBdr>
        <w:rPr>
          <w:b/>
          <w:color w:val="4F81BD"/>
          <w:sz w:val="18"/>
          <w:szCs w:val="18"/>
        </w:rPr>
      </w:pPr>
    </w:p>
    <w:p w:rsidR="00BB7492" w:rsidRPr="00BB7492" w:rsidRDefault="00BB7492" w:rsidP="00BB7492">
      <w:pPr>
        <w:pStyle w:val="Heading2"/>
        <w:jc w:val="center"/>
        <w:rPr>
          <w:rFonts w:asciiTheme="minorBidi" w:hAnsiTheme="minorBidi" w:cstheme="minorBidi"/>
          <w:sz w:val="20"/>
        </w:rPr>
      </w:pPr>
      <w:proofErr w:type="spellStart"/>
      <w:proofErr w:type="gramStart"/>
      <w:r>
        <w:rPr>
          <w:rFonts w:asciiTheme="minorBidi" w:hAnsiTheme="minorBidi" w:cstheme="minorBidi"/>
          <w:b/>
          <w:bCs/>
          <w:sz w:val="20"/>
          <w:lang w:val="en-US"/>
        </w:rPr>
        <w:t>Tabel</w:t>
      </w:r>
      <w:proofErr w:type="spellEnd"/>
      <w:r>
        <w:rPr>
          <w:rFonts w:asciiTheme="minorBidi" w:hAnsiTheme="minorBidi" w:cstheme="minorBidi"/>
          <w:b/>
          <w:bCs/>
          <w:sz w:val="20"/>
          <w:lang w:val="en-US"/>
        </w:rPr>
        <w:t xml:space="preserve"> 5</w:t>
      </w:r>
      <w:r w:rsidRPr="00BB7492">
        <w:rPr>
          <w:rFonts w:asciiTheme="minorBidi" w:hAnsiTheme="minorBidi" w:cstheme="minorBidi"/>
          <w:b/>
          <w:bCs/>
          <w:sz w:val="20"/>
          <w:lang w:val="en-US"/>
        </w:rPr>
        <w:t>.</w:t>
      </w:r>
      <w:proofErr w:type="gramEnd"/>
      <w:r>
        <w:rPr>
          <w:rFonts w:asciiTheme="minorBidi" w:hAnsiTheme="minorBidi" w:cstheme="minorBidi"/>
          <w:sz w:val="20"/>
          <w:lang w:val="en-US"/>
        </w:rPr>
        <w:t xml:space="preserve"> </w:t>
      </w:r>
      <w:proofErr w:type="spellStart"/>
      <w:r>
        <w:rPr>
          <w:rFonts w:asciiTheme="minorBidi" w:hAnsiTheme="minorBidi" w:cstheme="minorBidi"/>
          <w:sz w:val="20"/>
          <w:lang w:val="en-US"/>
        </w:rPr>
        <w:t>Hasil</w:t>
      </w:r>
      <w:proofErr w:type="spellEnd"/>
      <w:r>
        <w:rPr>
          <w:rFonts w:asciiTheme="minorBidi" w:hAnsiTheme="minorBidi" w:cstheme="minorBidi"/>
          <w:sz w:val="20"/>
          <w:lang w:val="en-US"/>
        </w:rPr>
        <w:t xml:space="preserve"> </w:t>
      </w:r>
      <w:proofErr w:type="spellStart"/>
      <w:r>
        <w:rPr>
          <w:rFonts w:asciiTheme="minorBidi" w:hAnsiTheme="minorBidi" w:cstheme="minorBidi"/>
          <w:sz w:val="20"/>
          <w:lang w:val="en-US"/>
        </w:rPr>
        <w:t>Uji</w:t>
      </w:r>
      <w:proofErr w:type="spellEnd"/>
      <w:r>
        <w:rPr>
          <w:rFonts w:asciiTheme="minorBidi" w:hAnsiTheme="minorBidi" w:cstheme="minorBidi"/>
          <w:sz w:val="20"/>
          <w:lang w:val="en-US"/>
        </w:rPr>
        <w:t xml:space="preserve"> </w:t>
      </w:r>
      <w:proofErr w:type="spellStart"/>
      <w:r>
        <w:rPr>
          <w:rFonts w:asciiTheme="minorBidi" w:hAnsiTheme="minorBidi" w:cstheme="minorBidi"/>
          <w:sz w:val="20"/>
          <w:lang w:val="en-US"/>
        </w:rPr>
        <w:t>Normalitas</w:t>
      </w:r>
      <w:proofErr w:type="spellEnd"/>
    </w:p>
    <w:p w:rsidR="00A822CF" w:rsidRPr="00BB7492" w:rsidRDefault="00A822CF" w:rsidP="00A822CF">
      <w:pPr>
        <w:keepNext/>
        <w:pBdr>
          <w:top w:val="nil"/>
          <w:left w:val="nil"/>
          <w:bottom w:val="nil"/>
          <w:right w:val="nil"/>
          <w:between w:val="nil"/>
        </w:pBdr>
        <w:jc w:val="center"/>
        <w:rPr>
          <w:b/>
          <w:color w:val="4F81BD"/>
          <w:sz w:val="18"/>
          <w:szCs w:val="18"/>
          <w:lang w:val="en-US"/>
        </w:rPr>
      </w:pPr>
    </w:p>
    <w:tbl>
      <w:tblPr>
        <w:tblW w:w="0" w:type="auto"/>
        <w:jc w:val="center"/>
        <w:tblLook w:val="0400" w:firstRow="0" w:lastRow="0" w:firstColumn="0" w:lastColumn="0" w:noHBand="0" w:noVBand="1"/>
      </w:tblPr>
      <w:tblGrid>
        <w:gridCol w:w="1966"/>
        <w:gridCol w:w="222"/>
        <w:gridCol w:w="283"/>
        <w:gridCol w:w="222"/>
        <w:gridCol w:w="1188"/>
        <w:gridCol w:w="222"/>
        <w:gridCol w:w="1038"/>
        <w:gridCol w:w="345"/>
        <w:gridCol w:w="729"/>
        <w:gridCol w:w="222"/>
      </w:tblGrid>
      <w:tr w:rsidR="00A822CF" w:rsidRPr="009B6D29" w:rsidTr="00A822CF">
        <w:trPr>
          <w:tblHeader/>
          <w:jc w:val="center"/>
        </w:trPr>
        <w:tc>
          <w:tcPr>
            <w:tcW w:w="0" w:type="auto"/>
            <w:gridSpan w:val="10"/>
            <w:tcBorders>
              <w:top w:val="nil"/>
              <w:left w:val="nil"/>
              <w:bottom w:val="single" w:sz="6" w:space="0" w:color="000000"/>
              <w:right w:val="nil"/>
            </w:tcBorders>
            <w:vAlign w:val="center"/>
          </w:tcPr>
          <w:p w:rsidR="00A822CF" w:rsidRPr="009B6D29" w:rsidRDefault="00A822CF" w:rsidP="00A822CF">
            <w:pPr>
              <w:rPr>
                <w:b/>
                <w:sz w:val="20"/>
                <w:szCs w:val="20"/>
              </w:rPr>
            </w:pPr>
            <w:r w:rsidRPr="009B6D29">
              <w:rPr>
                <w:b/>
                <w:sz w:val="20"/>
                <w:szCs w:val="20"/>
              </w:rPr>
              <w:t xml:space="preserve">Shapiro-Wilk Test for Bivariate Normality </w:t>
            </w:r>
          </w:p>
        </w:tc>
      </w:tr>
      <w:tr w:rsidR="00A822CF" w:rsidRPr="009B6D29" w:rsidTr="00A822CF">
        <w:trPr>
          <w:tblHeader/>
          <w:jc w:val="center"/>
        </w:trPr>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Shapiro-Wilk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p </w:t>
            </w: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Hardiness Personality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Stress Kerja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0.950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&lt; .001 </w:t>
            </w:r>
          </w:p>
        </w:tc>
        <w:tc>
          <w:tcPr>
            <w:tcW w:w="0" w:type="auto"/>
            <w:tcBorders>
              <w:top w:val="nil"/>
              <w:left w:val="nil"/>
              <w:bottom w:val="nil"/>
              <w:right w:val="nil"/>
            </w:tcBorders>
            <w:vAlign w:val="center"/>
          </w:tcPr>
          <w:p w:rsidR="00A822CF" w:rsidRPr="009B6D29" w:rsidRDefault="00A822CF" w:rsidP="00A822CF">
            <w:pPr>
              <w:rPr>
                <w:sz w:val="20"/>
                <w:szCs w:val="20"/>
              </w:rPr>
            </w:pPr>
          </w:p>
        </w:tc>
      </w:tr>
      <w:tr w:rsidR="00A822CF" w:rsidRPr="009B6D29" w:rsidTr="00A822CF">
        <w:trPr>
          <w:jc w:val="center"/>
        </w:trPr>
        <w:tc>
          <w:tcPr>
            <w:tcW w:w="0" w:type="auto"/>
            <w:gridSpan w:val="10"/>
            <w:tcBorders>
              <w:top w:val="nil"/>
              <w:left w:val="nil"/>
              <w:bottom w:val="single" w:sz="12" w:space="0" w:color="000000"/>
              <w:right w:val="nil"/>
            </w:tcBorders>
            <w:vAlign w:val="center"/>
          </w:tcPr>
          <w:p w:rsidR="00A822CF" w:rsidRPr="009B6D29" w:rsidRDefault="00A822CF" w:rsidP="00A822CF">
            <w:pPr>
              <w:jc w:val="right"/>
              <w:rPr>
                <w:sz w:val="20"/>
                <w:szCs w:val="20"/>
              </w:rPr>
            </w:pPr>
          </w:p>
        </w:tc>
      </w:tr>
    </w:tbl>
    <w:p w:rsidR="00A822CF" w:rsidRPr="000474A4" w:rsidRDefault="00A822CF" w:rsidP="00A822CF">
      <w:pPr>
        <w:jc w:val="both"/>
        <w:rPr>
          <w:lang w:val="en-US"/>
        </w:rPr>
      </w:pPr>
    </w:p>
    <w:p w:rsidR="00A822CF" w:rsidRPr="009B6D29" w:rsidRDefault="00A822CF" w:rsidP="00A822CF">
      <w:pPr>
        <w:ind w:firstLine="720"/>
        <w:jc w:val="both"/>
        <w:rPr>
          <w:sz w:val="20"/>
          <w:szCs w:val="20"/>
        </w:rPr>
      </w:pPr>
      <w:r w:rsidRPr="009B6D29">
        <w:rPr>
          <w:sz w:val="20"/>
          <w:szCs w:val="20"/>
        </w:rPr>
        <w:t xml:space="preserve">Dikarenakan data tidak berdistribusi normal maka selanjutnya pada saat uji hipotesis menggunakan uji </w:t>
      </w:r>
      <w:r w:rsidRPr="009B6D29">
        <w:rPr>
          <w:i/>
          <w:sz w:val="20"/>
          <w:szCs w:val="20"/>
        </w:rPr>
        <w:t>non-parametric</w:t>
      </w:r>
      <w:r w:rsidRPr="009B6D29">
        <w:rPr>
          <w:sz w:val="20"/>
          <w:szCs w:val="20"/>
        </w:rPr>
        <w:t xml:space="preserve"> yakni dengan teknik korelasi </w:t>
      </w:r>
      <w:r w:rsidRPr="009B6D29">
        <w:rPr>
          <w:i/>
          <w:sz w:val="20"/>
          <w:szCs w:val="20"/>
        </w:rPr>
        <w:t>Spearman rho.</w:t>
      </w:r>
      <w:r w:rsidRPr="009B6D29">
        <w:rPr>
          <w:sz w:val="20"/>
          <w:szCs w:val="20"/>
        </w:rPr>
        <w:t xml:space="preserve"> </w:t>
      </w:r>
    </w:p>
    <w:p w:rsidR="00A822CF" w:rsidRDefault="00A822CF" w:rsidP="00A822CF">
      <w:pPr>
        <w:jc w:val="both"/>
        <w:rPr>
          <w:lang w:val="en-US"/>
        </w:rPr>
      </w:pPr>
    </w:p>
    <w:p w:rsidR="000474A4" w:rsidRPr="000474A4" w:rsidRDefault="000474A4" w:rsidP="00A822CF">
      <w:pPr>
        <w:jc w:val="both"/>
        <w:rPr>
          <w:lang w:val="en-US"/>
        </w:rPr>
      </w:pPr>
    </w:p>
    <w:p w:rsidR="00A822CF" w:rsidRPr="00BB7492" w:rsidRDefault="00A822CF" w:rsidP="00A822CF">
      <w:pPr>
        <w:keepNext/>
        <w:pBdr>
          <w:top w:val="nil"/>
          <w:left w:val="nil"/>
          <w:bottom w:val="nil"/>
          <w:right w:val="nil"/>
          <w:between w:val="nil"/>
        </w:pBdr>
        <w:jc w:val="center"/>
        <w:rPr>
          <w:b/>
          <w:color w:val="4F81BD"/>
          <w:sz w:val="18"/>
          <w:szCs w:val="18"/>
          <w:lang w:val="en-US"/>
        </w:rPr>
      </w:pPr>
    </w:p>
    <w:p w:rsidR="00A822CF" w:rsidRPr="00BB7492" w:rsidRDefault="00BB7492" w:rsidP="00A822CF">
      <w:pPr>
        <w:pStyle w:val="Heading2"/>
        <w:jc w:val="center"/>
        <w:rPr>
          <w:rFonts w:asciiTheme="minorBidi" w:hAnsiTheme="minorBidi" w:cstheme="minorBidi"/>
          <w:sz w:val="20"/>
        </w:rPr>
      </w:pPr>
      <w:proofErr w:type="spellStart"/>
      <w:proofErr w:type="gramStart"/>
      <w:r w:rsidRPr="00BB7492">
        <w:rPr>
          <w:rFonts w:asciiTheme="minorBidi" w:hAnsiTheme="minorBidi" w:cstheme="minorBidi"/>
          <w:b/>
          <w:bCs/>
          <w:sz w:val="20"/>
          <w:lang w:val="en-US"/>
        </w:rPr>
        <w:t>Tabel</w:t>
      </w:r>
      <w:proofErr w:type="spellEnd"/>
      <w:r w:rsidRPr="00BB7492">
        <w:rPr>
          <w:rFonts w:asciiTheme="minorBidi" w:hAnsiTheme="minorBidi" w:cstheme="minorBidi"/>
          <w:b/>
          <w:bCs/>
          <w:sz w:val="20"/>
          <w:lang w:val="en-US"/>
        </w:rPr>
        <w:t xml:space="preserve"> 6.</w:t>
      </w:r>
      <w:proofErr w:type="gramEnd"/>
      <w:r w:rsidRPr="00BB7492">
        <w:rPr>
          <w:rFonts w:asciiTheme="minorBidi" w:hAnsiTheme="minorBidi" w:cstheme="minorBidi"/>
          <w:sz w:val="20"/>
          <w:lang w:val="en-US"/>
        </w:rPr>
        <w:t xml:space="preserve"> </w:t>
      </w:r>
      <w:r w:rsidRPr="00BB7492">
        <w:rPr>
          <w:rFonts w:asciiTheme="minorBidi" w:hAnsiTheme="minorBidi" w:cstheme="minorBidi"/>
          <w:sz w:val="20"/>
        </w:rPr>
        <w:t>Hasil Uji Hipotesis</w:t>
      </w:r>
    </w:p>
    <w:tbl>
      <w:tblPr>
        <w:tblW w:w="0" w:type="auto"/>
        <w:jc w:val="center"/>
        <w:tblLook w:val="0400" w:firstRow="0" w:lastRow="0" w:firstColumn="0" w:lastColumn="0" w:noHBand="0" w:noVBand="1"/>
      </w:tblPr>
      <w:tblGrid>
        <w:gridCol w:w="2166"/>
        <w:gridCol w:w="222"/>
        <w:gridCol w:w="1447"/>
        <w:gridCol w:w="222"/>
        <w:gridCol w:w="1232"/>
        <w:gridCol w:w="868"/>
        <w:gridCol w:w="833"/>
        <w:gridCol w:w="444"/>
      </w:tblGrid>
      <w:tr w:rsidR="00A822CF" w:rsidRPr="009B6D29" w:rsidTr="00A822CF">
        <w:trPr>
          <w:tblHeader/>
          <w:jc w:val="center"/>
        </w:trPr>
        <w:tc>
          <w:tcPr>
            <w:tcW w:w="0" w:type="auto"/>
            <w:gridSpan w:val="8"/>
            <w:tcBorders>
              <w:top w:val="nil"/>
              <w:left w:val="nil"/>
              <w:bottom w:val="single" w:sz="6" w:space="0" w:color="000000"/>
              <w:right w:val="nil"/>
            </w:tcBorders>
            <w:vAlign w:val="center"/>
          </w:tcPr>
          <w:p w:rsidR="00A822CF" w:rsidRPr="009B6D29" w:rsidRDefault="00A822CF" w:rsidP="00A822CF">
            <w:pPr>
              <w:rPr>
                <w:b/>
                <w:sz w:val="20"/>
                <w:szCs w:val="20"/>
              </w:rPr>
            </w:pPr>
            <w:r w:rsidRPr="009B6D29">
              <w:rPr>
                <w:b/>
                <w:sz w:val="20"/>
                <w:szCs w:val="20"/>
              </w:rPr>
              <w:t xml:space="preserve">Spearman's Correlations </w:t>
            </w:r>
          </w:p>
        </w:tc>
      </w:tr>
      <w:tr w:rsidR="00A822CF" w:rsidRPr="009B6D29" w:rsidTr="00A822CF">
        <w:trPr>
          <w:tblHeader/>
          <w:jc w:val="center"/>
        </w:trPr>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Variable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Hardiness Personality </w:t>
            </w:r>
          </w:p>
        </w:tc>
        <w:tc>
          <w:tcPr>
            <w:tcW w:w="0" w:type="auto"/>
            <w:gridSpan w:val="2"/>
            <w:tcBorders>
              <w:top w:val="nil"/>
              <w:left w:val="nil"/>
              <w:bottom w:val="single" w:sz="6" w:space="0" w:color="000000"/>
              <w:right w:val="nil"/>
            </w:tcBorders>
            <w:vAlign w:val="center"/>
          </w:tcPr>
          <w:p w:rsidR="00A822CF" w:rsidRPr="009B6D29" w:rsidRDefault="00A822CF" w:rsidP="00A822CF">
            <w:pPr>
              <w:jc w:val="center"/>
              <w:rPr>
                <w:b/>
                <w:sz w:val="20"/>
                <w:szCs w:val="20"/>
              </w:rPr>
            </w:pPr>
            <w:r w:rsidRPr="009B6D29">
              <w:rPr>
                <w:b/>
                <w:sz w:val="20"/>
                <w:szCs w:val="20"/>
              </w:rPr>
              <w:t xml:space="preserve">Stress Kerja </w:t>
            </w: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1. Hardiness Personality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Spearman's rho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p-value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rPr>
                <w:sz w:val="20"/>
                <w:szCs w:val="20"/>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2. Stress Kerja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Spearman's rho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-0.798 </w:t>
            </w:r>
          </w:p>
        </w:tc>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rPr>
                <w:sz w:val="20"/>
                <w:szCs w:val="20"/>
              </w:rPr>
            </w:pPr>
          </w:p>
        </w:tc>
      </w:tr>
      <w:tr w:rsidR="00A822CF" w:rsidRPr="009B6D29" w:rsidTr="00A822CF">
        <w:trPr>
          <w:jc w:val="center"/>
        </w:trPr>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p-value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&lt; .001 </w:t>
            </w:r>
          </w:p>
        </w:tc>
        <w:tc>
          <w:tcPr>
            <w:tcW w:w="0" w:type="auto"/>
            <w:tcBorders>
              <w:top w:val="nil"/>
              <w:left w:val="nil"/>
              <w:bottom w:val="nil"/>
              <w:right w:val="nil"/>
            </w:tcBorders>
            <w:vAlign w:val="center"/>
          </w:tcPr>
          <w:p w:rsidR="00A822CF" w:rsidRPr="009B6D29" w:rsidRDefault="00A822CF" w:rsidP="00A822CF">
            <w:pPr>
              <w:rPr>
                <w:sz w:val="20"/>
                <w:szCs w:val="20"/>
              </w:rPr>
            </w:pPr>
          </w:p>
        </w:tc>
        <w:tc>
          <w:tcPr>
            <w:tcW w:w="0" w:type="auto"/>
            <w:tcBorders>
              <w:top w:val="nil"/>
              <w:left w:val="nil"/>
              <w:bottom w:val="nil"/>
              <w:right w:val="nil"/>
            </w:tcBorders>
            <w:vAlign w:val="center"/>
          </w:tcPr>
          <w:p w:rsidR="00A822CF" w:rsidRPr="009B6D29" w:rsidRDefault="00A822CF" w:rsidP="00A822CF">
            <w:pPr>
              <w:jc w:val="right"/>
              <w:rPr>
                <w:sz w:val="20"/>
                <w:szCs w:val="20"/>
              </w:rPr>
            </w:pPr>
            <w:r w:rsidRPr="009B6D29">
              <w:rPr>
                <w:sz w:val="20"/>
                <w:szCs w:val="20"/>
              </w:rPr>
              <w:t xml:space="preserve">— </w:t>
            </w:r>
          </w:p>
        </w:tc>
        <w:tc>
          <w:tcPr>
            <w:tcW w:w="0" w:type="auto"/>
            <w:tcBorders>
              <w:top w:val="nil"/>
              <w:left w:val="nil"/>
              <w:bottom w:val="nil"/>
              <w:right w:val="nil"/>
            </w:tcBorders>
            <w:vAlign w:val="center"/>
          </w:tcPr>
          <w:p w:rsidR="00A822CF" w:rsidRPr="009B6D29" w:rsidRDefault="00A822CF" w:rsidP="00A822CF">
            <w:pPr>
              <w:rPr>
                <w:sz w:val="20"/>
                <w:szCs w:val="20"/>
              </w:rPr>
            </w:pPr>
          </w:p>
        </w:tc>
      </w:tr>
      <w:tr w:rsidR="00A822CF" w:rsidRPr="009B6D29" w:rsidTr="00A822CF">
        <w:trPr>
          <w:jc w:val="center"/>
        </w:trPr>
        <w:tc>
          <w:tcPr>
            <w:tcW w:w="0" w:type="auto"/>
            <w:gridSpan w:val="8"/>
            <w:tcBorders>
              <w:top w:val="nil"/>
              <w:left w:val="nil"/>
              <w:bottom w:val="single" w:sz="12" w:space="0" w:color="000000"/>
              <w:right w:val="nil"/>
            </w:tcBorders>
            <w:vAlign w:val="center"/>
          </w:tcPr>
          <w:p w:rsidR="00A822CF" w:rsidRPr="009B6D29" w:rsidRDefault="00A822CF" w:rsidP="00A822CF">
            <w:pPr>
              <w:rPr>
                <w:sz w:val="20"/>
                <w:szCs w:val="20"/>
              </w:rPr>
            </w:pPr>
          </w:p>
        </w:tc>
      </w:tr>
      <w:tr w:rsidR="00A822CF" w:rsidRPr="009B6D29" w:rsidTr="00A822CF">
        <w:trPr>
          <w:jc w:val="center"/>
        </w:trPr>
        <w:tc>
          <w:tcPr>
            <w:tcW w:w="0" w:type="auto"/>
            <w:gridSpan w:val="8"/>
            <w:tcBorders>
              <w:top w:val="nil"/>
              <w:left w:val="nil"/>
              <w:bottom w:val="nil"/>
              <w:right w:val="nil"/>
            </w:tcBorders>
            <w:vAlign w:val="center"/>
          </w:tcPr>
          <w:p w:rsidR="00A822CF" w:rsidRPr="009B6D29" w:rsidRDefault="00A822CF" w:rsidP="00A822CF">
            <w:pPr>
              <w:rPr>
                <w:sz w:val="20"/>
                <w:szCs w:val="20"/>
              </w:rPr>
            </w:pPr>
            <w:r w:rsidRPr="009B6D29">
              <w:rPr>
                <w:sz w:val="20"/>
                <w:szCs w:val="20"/>
              </w:rPr>
              <w:t xml:space="preserve">* p &lt; .05, ** p &lt; .01, *** p &lt; .001 </w:t>
            </w:r>
          </w:p>
        </w:tc>
      </w:tr>
    </w:tbl>
    <w:p w:rsidR="00A822CF" w:rsidRPr="009B6D29" w:rsidRDefault="00A822CF" w:rsidP="00A822CF">
      <w:pPr>
        <w:tabs>
          <w:tab w:val="left" w:pos="0"/>
        </w:tabs>
        <w:jc w:val="both"/>
        <w:rPr>
          <w:sz w:val="20"/>
          <w:szCs w:val="20"/>
        </w:rPr>
      </w:pPr>
    </w:p>
    <w:p w:rsidR="00A822CF" w:rsidRPr="009B6D29" w:rsidRDefault="00A822CF" w:rsidP="00A822CF">
      <w:pPr>
        <w:tabs>
          <w:tab w:val="left" w:pos="0"/>
        </w:tabs>
        <w:jc w:val="both"/>
        <w:rPr>
          <w:sz w:val="20"/>
          <w:szCs w:val="20"/>
        </w:rPr>
      </w:pPr>
    </w:p>
    <w:p w:rsidR="00A822CF" w:rsidRPr="009B6D29" w:rsidRDefault="00A822CF" w:rsidP="00A822CF">
      <w:pPr>
        <w:tabs>
          <w:tab w:val="left" w:pos="0"/>
        </w:tabs>
        <w:jc w:val="both"/>
        <w:rPr>
          <w:sz w:val="20"/>
          <w:szCs w:val="20"/>
        </w:rPr>
      </w:pPr>
      <w:r w:rsidRPr="009B6D29">
        <w:rPr>
          <w:sz w:val="20"/>
          <w:szCs w:val="20"/>
        </w:rPr>
        <w:tab/>
        <w:t>Berdasarkan  pada tabel 6 di atas menunjukkan bahwa korelasi</w:t>
      </w:r>
      <w:r w:rsidRPr="009B6D29">
        <w:rPr>
          <w:i/>
          <w:sz w:val="20"/>
          <w:szCs w:val="20"/>
        </w:rPr>
        <w:t xml:space="preserve"> Spearman-rho </w:t>
      </w:r>
      <w:r w:rsidRPr="009B6D29">
        <w:rPr>
          <w:sz w:val="20"/>
          <w:szCs w:val="20"/>
        </w:rPr>
        <w:t>menunjukkan</w:t>
      </w:r>
      <w:r w:rsidRPr="009B6D29">
        <w:rPr>
          <w:i/>
          <w:sz w:val="20"/>
          <w:szCs w:val="20"/>
        </w:rPr>
        <w:t xml:space="preserve"> </w:t>
      </w:r>
      <w:r w:rsidRPr="009B6D29">
        <w:rPr>
          <w:sz w:val="20"/>
          <w:szCs w:val="20"/>
        </w:rPr>
        <w:t xml:space="preserve">nilai koefisien korelasi sebesar -0,798 dengan nilai signifikansi sebesar p&lt;0,001. Hal ini menunjukkan bahwa variabel </w:t>
      </w:r>
      <w:r w:rsidRPr="009B6D29">
        <w:rPr>
          <w:i/>
          <w:sz w:val="20"/>
          <w:szCs w:val="20"/>
        </w:rPr>
        <w:t xml:space="preserve">Hardiness Personality </w:t>
      </w:r>
      <w:r w:rsidRPr="009B6D29">
        <w:rPr>
          <w:sz w:val="20"/>
          <w:szCs w:val="20"/>
        </w:rPr>
        <w:t xml:space="preserve">memiliki hubungan yang negatif terhadap variabel Stress Kerja pada driver ojek online wanita di kota Surabaya. Artinya semakin tinggi </w:t>
      </w:r>
      <w:r w:rsidRPr="009B6D29">
        <w:rPr>
          <w:i/>
          <w:sz w:val="20"/>
          <w:szCs w:val="20"/>
        </w:rPr>
        <w:t xml:space="preserve">Hardiness Personality </w:t>
      </w:r>
      <w:r w:rsidRPr="009B6D29">
        <w:rPr>
          <w:sz w:val="20"/>
          <w:szCs w:val="20"/>
        </w:rPr>
        <w:t>maka semakin rendah stress kerja pada driver ojek online wanita di kota Surabaya dan begitu sebaliknya.</w:t>
      </w:r>
    </w:p>
    <w:p w:rsidR="00A822CF" w:rsidRPr="009B6D29" w:rsidRDefault="00A822CF" w:rsidP="00A822CF">
      <w:pPr>
        <w:tabs>
          <w:tab w:val="left" w:pos="0"/>
        </w:tabs>
        <w:jc w:val="both"/>
      </w:pPr>
    </w:p>
    <w:p w:rsidR="00A822CF" w:rsidRPr="009B6D29" w:rsidRDefault="00A822CF" w:rsidP="00A822CF">
      <w:pPr>
        <w:pStyle w:val="ListParagraph"/>
        <w:numPr>
          <w:ilvl w:val="0"/>
          <w:numId w:val="7"/>
        </w:numPr>
        <w:tabs>
          <w:tab w:val="left" w:pos="0"/>
        </w:tabs>
        <w:jc w:val="both"/>
        <w:rPr>
          <w:b/>
          <w:sz w:val="22"/>
          <w:szCs w:val="22"/>
        </w:rPr>
      </w:pPr>
      <w:r w:rsidRPr="009B6D29">
        <w:rPr>
          <w:b/>
          <w:sz w:val="22"/>
          <w:szCs w:val="22"/>
        </w:rPr>
        <w:t>Pembahasan</w:t>
      </w:r>
    </w:p>
    <w:p w:rsidR="00A822CF" w:rsidRPr="009B6D29" w:rsidRDefault="00A822CF" w:rsidP="00A822CF">
      <w:pPr>
        <w:tabs>
          <w:tab w:val="left" w:pos="0"/>
        </w:tabs>
        <w:jc w:val="both"/>
        <w:rPr>
          <w:sz w:val="20"/>
          <w:szCs w:val="20"/>
        </w:rPr>
      </w:pPr>
      <w:r w:rsidRPr="009B6D29">
        <w:rPr>
          <w:sz w:val="20"/>
          <w:szCs w:val="20"/>
        </w:rPr>
        <w:tab/>
        <w:t xml:space="preserve">Berdasarkan hasil data yang diperoleh, dengan total responden sebanyak 100 orang yang merupakan driver ojek online wanita di wilayah Kota Surabaya. Hasil penelitian ini bertujuan untuk mengetahui  hubungan antara </w:t>
      </w:r>
      <w:r w:rsidRPr="009B6D29">
        <w:rPr>
          <w:i/>
          <w:sz w:val="20"/>
          <w:szCs w:val="20"/>
        </w:rPr>
        <w:t>Hardiness personality</w:t>
      </w:r>
      <w:r w:rsidRPr="009B6D29">
        <w:rPr>
          <w:sz w:val="20"/>
          <w:szCs w:val="20"/>
        </w:rPr>
        <w:t xml:space="preserve"> dengan stress kerja pada driver ojek online wanita di Kota Surabaya. Berdasarkan perolehan data yang didapat dan dilakukan uji analisis data, maka diperoleh hasil uji korelasi </w:t>
      </w:r>
      <w:r w:rsidRPr="009B6D29">
        <w:rPr>
          <w:i/>
          <w:sz w:val="20"/>
          <w:szCs w:val="20"/>
        </w:rPr>
        <w:t>Spearman</w:t>
      </w:r>
      <w:r w:rsidRPr="009B6D29">
        <w:rPr>
          <w:sz w:val="20"/>
          <w:szCs w:val="20"/>
        </w:rPr>
        <w:t xml:space="preserve"> </w:t>
      </w:r>
      <w:r w:rsidRPr="009B6D29">
        <w:rPr>
          <w:i/>
          <w:sz w:val="20"/>
          <w:szCs w:val="20"/>
        </w:rPr>
        <w:t>Rho</w:t>
      </w:r>
      <w:r w:rsidRPr="009B6D29">
        <w:rPr>
          <w:sz w:val="20"/>
          <w:szCs w:val="20"/>
        </w:rPr>
        <w:t xml:space="preserve"> ditemukan bahwa variabel </w:t>
      </w:r>
      <w:r w:rsidRPr="009B6D29">
        <w:rPr>
          <w:i/>
          <w:sz w:val="20"/>
          <w:szCs w:val="20"/>
        </w:rPr>
        <w:t>Hardiness Personality</w:t>
      </w:r>
      <w:r w:rsidRPr="009B6D29">
        <w:rPr>
          <w:sz w:val="20"/>
          <w:szCs w:val="20"/>
        </w:rPr>
        <w:t xml:space="preserve"> berhubungan negatif dengan Stress Kerja. Hubungan tersebut terlihat dari nilai koefisien korelasi r= -0,798 ; p=0,001 (p&lt;0,001). Artinya, ketika driver ojek online wanita memiliki kepribadian </w:t>
      </w:r>
      <w:r w:rsidRPr="009B6D29">
        <w:rPr>
          <w:i/>
          <w:sz w:val="20"/>
          <w:szCs w:val="20"/>
        </w:rPr>
        <w:t xml:space="preserve">Hardiness </w:t>
      </w:r>
      <w:r w:rsidRPr="009B6D29">
        <w:rPr>
          <w:sz w:val="20"/>
          <w:szCs w:val="20"/>
        </w:rPr>
        <w:t>yang tinggi, maka tingkat stress kerjanya lebih rendah, begitu sebaliknya. Temuan ini didukung oleh penelitian sebelumnya yang pernah dilakukan Ihksan</w:t>
      </w:r>
      <w:r w:rsidRPr="009B6D29">
        <w:rPr>
          <w:sz w:val="20"/>
          <w:szCs w:val="20"/>
        </w:rPr>
        <w:fldChar w:fldCharType="begin" w:fldLock="1"/>
      </w:r>
      <w:r w:rsidRPr="009B6D29">
        <w:rPr>
          <w:sz w:val="20"/>
          <w:szCs w:val="20"/>
        </w:rPr>
        <w:instrText>ADDIN CSL_CITATION {"citationItems":[{"id":"ITEM-1","itemData":{"author":[{"dropping-particle":"","family":"Ihksan","given":"Muhammad Nur","non-dropping-particle":"","parse-names":false,"suffix":""}],"id":"ITEM-1","issued":{"date-parts":[["2018"]]},"title":"Aspek-aspek Stres Kerja","type":"article-journal"},"uris":["http://www.mendeley.com/documents/?uuid=7a8e270e-947c-497a-8db0-74d9b1a2589c"]}],"mendeley":{"formattedCitation":"[15]","plainTextFormattedCitation":"[15]","previouslyFormattedCitation":"[15]"},"properties":{"noteIndex":0},"schema":"https://github.com/citation-style-language/schema/raw/master/csl-citation.json"}</w:instrText>
      </w:r>
      <w:r w:rsidRPr="009B6D29">
        <w:rPr>
          <w:sz w:val="20"/>
          <w:szCs w:val="20"/>
        </w:rPr>
        <w:fldChar w:fldCharType="separate"/>
      </w:r>
      <w:r w:rsidRPr="009B6D29">
        <w:rPr>
          <w:noProof/>
          <w:sz w:val="20"/>
          <w:szCs w:val="20"/>
        </w:rPr>
        <w:t>[15]</w:t>
      </w:r>
      <w:r w:rsidRPr="009B6D29">
        <w:rPr>
          <w:sz w:val="20"/>
          <w:szCs w:val="20"/>
        </w:rPr>
        <w:fldChar w:fldCharType="end"/>
      </w:r>
      <w:r w:rsidRPr="009B6D29">
        <w:rPr>
          <w:sz w:val="20"/>
          <w:szCs w:val="20"/>
        </w:rPr>
        <w:t xml:space="preserve">. Hasil penelitian menunjukkan terdapat hubungan negatif yang signifikan antara </w:t>
      </w:r>
      <w:r w:rsidRPr="009B6D29">
        <w:rPr>
          <w:i/>
          <w:sz w:val="20"/>
          <w:szCs w:val="20"/>
        </w:rPr>
        <w:t>Hardiness Personality</w:t>
      </w:r>
      <w:r w:rsidRPr="009B6D29">
        <w:rPr>
          <w:sz w:val="20"/>
          <w:szCs w:val="20"/>
        </w:rPr>
        <w:t xml:space="preserve"> dan Stress kerja pada karyawan pemasaran di PT.FIF cabang Binjai dan PT.FIF cabang Marelan dengan sumbangan variable X terhadap variable Y sebesar 58% dan sisanya 41,8% dari faktor lain terhadap stress kerja. Kemudian didukung juga oleh penelitian sebelumnya yang pernah dilakukan</w:t>
      </w:r>
      <w:r w:rsidRPr="009B6D29">
        <w:rPr>
          <w:sz w:val="20"/>
          <w:szCs w:val="20"/>
          <w:lang w:val="en-US"/>
        </w:rPr>
        <w:t xml:space="preserve"> </w:t>
      </w:r>
      <w:proofErr w:type="spellStart"/>
      <w:r w:rsidRPr="009B6D29">
        <w:rPr>
          <w:sz w:val="20"/>
          <w:szCs w:val="20"/>
          <w:lang w:val="en-US"/>
        </w:rPr>
        <w:t>S.Safira</w:t>
      </w:r>
      <w:proofErr w:type="spellEnd"/>
      <w:r w:rsidRPr="009B6D29">
        <w:rPr>
          <w:sz w:val="20"/>
          <w:szCs w:val="20"/>
        </w:rPr>
        <w:t xml:space="preserve"> </w:t>
      </w:r>
      <w:r w:rsidRPr="009B6D29">
        <w:rPr>
          <w:sz w:val="20"/>
          <w:szCs w:val="20"/>
        </w:rPr>
        <w:fldChar w:fldCharType="begin" w:fldLock="1"/>
      </w:r>
      <w:r w:rsidRPr="009B6D29">
        <w:rPr>
          <w:sz w:val="20"/>
          <w:szCs w:val="20"/>
        </w:rPr>
        <w:instrText>ADDIN CSL_CITATION {"citationItems":[{"id":"ITEM-1","itemData":{"author":[{"dropping-particle":"","family":"Safira","given":"Shelya","non-dropping-particle":"","parse-names":false,"suffix":""}],"id":"ITEM-1","issued":{"date-parts":[["2021"]]},"title":"Hubungan hardiness dengan stres kerja pada karyawan sales di PT. Alfa Scorpii Pekanbaru","type":"article-journal"},"uris":["http://www.mendeley.com/documents/?uuid=3e2618cc-f247-420f-beae-6f9effae5498"]}],"mendeley":{"formattedCitation":"[19]","plainTextFormattedCitation":"[19]","previouslyFormattedCitation":"[19]"},"properties":{"noteIndex":0},"schema":"https://github.com/citation-style-language/schema/raw/master/csl-citation.json"}</w:instrText>
      </w:r>
      <w:r w:rsidRPr="009B6D29">
        <w:rPr>
          <w:sz w:val="20"/>
          <w:szCs w:val="20"/>
        </w:rPr>
        <w:fldChar w:fldCharType="separate"/>
      </w:r>
      <w:r w:rsidRPr="009B6D29">
        <w:rPr>
          <w:noProof/>
          <w:sz w:val="20"/>
          <w:szCs w:val="20"/>
        </w:rPr>
        <w:t>[19]</w:t>
      </w:r>
      <w:r w:rsidRPr="009B6D29">
        <w:rPr>
          <w:sz w:val="20"/>
          <w:szCs w:val="20"/>
        </w:rPr>
        <w:fldChar w:fldCharType="end"/>
      </w:r>
      <w:r w:rsidRPr="009B6D29">
        <w:rPr>
          <w:sz w:val="20"/>
          <w:szCs w:val="20"/>
        </w:rPr>
        <w:t xml:space="preserve">. Didapatkan bahwa hasil penelitian menunjukkan adanya hubungan negatif yang signifikan antara kepribadian tahan banting </w:t>
      </w:r>
      <w:r w:rsidRPr="009B6D29">
        <w:rPr>
          <w:i/>
          <w:sz w:val="20"/>
          <w:szCs w:val="20"/>
        </w:rPr>
        <w:t>(Hardiness)</w:t>
      </w:r>
      <w:r w:rsidRPr="009B6D29">
        <w:rPr>
          <w:sz w:val="20"/>
          <w:szCs w:val="20"/>
        </w:rPr>
        <w:t xml:space="preserve"> dengan stress kerja pada</w:t>
      </w:r>
      <w:r w:rsidRPr="009B6D29">
        <w:rPr>
          <w:sz w:val="20"/>
          <w:szCs w:val="20"/>
          <w:lang w:val="en-US"/>
        </w:rPr>
        <w:t xml:space="preserve"> </w:t>
      </w:r>
      <w:proofErr w:type="spellStart"/>
      <w:r w:rsidRPr="009B6D29">
        <w:rPr>
          <w:sz w:val="20"/>
          <w:szCs w:val="20"/>
          <w:lang w:val="en-US"/>
        </w:rPr>
        <w:t>karyawan</w:t>
      </w:r>
      <w:proofErr w:type="spellEnd"/>
      <w:r w:rsidRPr="009B6D29">
        <w:rPr>
          <w:sz w:val="20"/>
          <w:szCs w:val="20"/>
          <w:lang w:val="en-US"/>
        </w:rPr>
        <w:t xml:space="preserve"> sales </w:t>
      </w:r>
      <w:proofErr w:type="spellStart"/>
      <w:r w:rsidRPr="009B6D29">
        <w:rPr>
          <w:sz w:val="20"/>
          <w:szCs w:val="20"/>
          <w:lang w:val="en-US"/>
        </w:rPr>
        <w:t>PT.Alfa</w:t>
      </w:r>
      <w:proofErr w:type="spellEnd"/>
      <w:r w:rsidRPr="009B6D29">
        <w:rPr>
          <w:sz w:val="20"/>
          <w:szCs w:val="20"/>
          <w:lang w:val="en-US"/>
        </w:rPr>
        <w:t xml:space="preserve"> </w:t>
      </w:r>
      <w:proofErr w:type="spellStart"/>
      <w:r w:rsidRPr="009B6D29">
        <w:rPr>
          <w:sz w:val="20"/>
          <w:szCs w:val="20"/>
          <w:lang w:val="en-US"/>
        </w:rPr>
        <w:t>Scorpi</w:t>
      </w:r>
      <w:proofErr w:type="spellEnd"/>
      <w:r w:rsidRPr="009B6D29">
        <w:rPr>
          <w:sz w:val="20"/>
          <w:szCs w:val="20"/>
          <w:lang w:val="en-US"/>
        </w:rPr>
        <w:t xml:space="preserve"> </w:t>
      </w:r>
      <w:proofErr w:type="spellStart"/>
      <w:r w:rsidRPr="009B6D29">
        <w:rPr>
          <w:sz w:val="20"/>
          <w:szCs w:val="20"/>
          <w:lang w:val="en-US"/>
        </w:rPr>
        <w:t>Pasir</w:t>
      </w:r>
      <w:proofErr w:type="spellEnd"/>
      <w:r w:rsidRPr="009B6D29">
        <w:rPr>
          <w:sz w:val="20"/>
          <w:szCs w:val="20"/>
          <w:lang w:val="en-US"/>
        </w:rPr>
        <w:t xml:space="preserve"> </w:t>
      </w:r>
      <w:proofErr w:type="spellStart"/>
      <w:r w:rsidRPr="009B6D29">
        <w:rPr>
          <w:sz w:val="20"/>
          <w:szCs w:val="20"/>
          <w:lang w:val="en-US"/>
        </w:rPr>
        <w:t>Putih</w:t>
      </w:r>
      <w:proofErr w:type="spellEnd"/>
      <w:r w:rsidRPr="009B6D29">
        <w:rPr>
          <w:sz w:val="20"/>
          <w:szCs w:val="20"/>
          <w:lang w:val="en-US"/>
        </w:rPr>
        <w:t xml:space="preserve">, </w:t>
      </w:r>
      <w:proofErr w:type="spellStart"/>
      <w:r w:rsidRPr="009B6D29">
        <w:rPr>
          <w:sz w:val="20"/>
          <w:szCs w:val="20"/>
          <w:lang w:val="en-US"/>
        </w:rPr>
        <w:t>diketahui</w:t>
      </w:r>
      <w:proofErr w:type="spellEnd"/>
      <w:r w:rsidRPr="009B6D29">
        <w:rPr>
          <w:sz w:val="20"/>
          <w:szCs w:val="20"/>
          <w:lang w:val="en-US"/>
        </w:rPr>
        <w:t xml:space="preserve"> </w:t>
      </w:r>
      <w:proofErr w:type="spellStart"/>
      <w:r w:rsidRPr="009B6D29">
        <w:rPr>
          <w:sz w:val="20"/>
          <w:szCs w:val="20"/>
          <w:lang w:val="en-US"/>
        </w:rPr>
        <w:t>bahwa</w:t>
      </w:r>
      <w:proofErr w:type="spellEnd"/>
      <w:r w:rsidRPr="009B6D29">
        <w:rPr>
          <w:sz w:val="20"/>
          <w:szCs w:val="20"/>
          <w:lang w:val="en-US"/>
        </w:rPr>
        <w:t xml:space="preserve"> </w:t>
      </w:r>
      <w:r w:rsidRPr="009B6D29">
        <w:rPr>
          <w:i/>
          <w:iCs/>
          <w:sz w:val="20"/>
          <w:szCs w:val="20"/>
          <w:lang w:val="en-US"/>
        </w:rPr>
        <w:t xml:space="preserve">Hardiness </w:t>
      </w:r>
      <w:proofErr w:type="spellStart"/>
      <w:r w:rsidRPr="009B6D29">
        <w:rPr>
          <w:sz w:val="20"/>
          <w:szCs w:val="20"/>
          <w:lang w:val="en-US"/>
        </w:rPr>
        <w:t>memberikan</w:t>
      </w:r>
      <w:proofErr w:type="spellEnd"/>
      <w:r w:rsidRPr="009B6D29">
        <w:rPr>
          <w:sz w:val="20"/>
          <w:szCs w:val="20"/>
          <w:lang w:val="en-US"/>
        </w:rPr>
        <w:t xml:space="preserve"> </w:t>
      </w:r>
      <w:proofErr w:type="spellStart"/>
      <w:r w:rsidRPr="009B6D29">
        <w:rPr>
          <w:sz w:val="20"/>
          <w:szCs w:val="20"/>
          <w:lang w:val="en-US"/>
        </w:rPr>
        <w:t>sumbangan</w:t>
      </w:r>
      <w:proofErr w:type="spellEnd"/>
      <w:r w:rsidRPr="009B6D29">
        <w:rPr>
          <w:sz w:val="20"/>
          <w:szCs w:val="20"/>
          <w:lang w:val="en-US"/>
        </w:rPr>
        <w:t xml:space="preserve"> </w:t>
      </w:r>
      <w:proofErr w:type="spellStart"/>
      <w:r w:rsidRPr="009B6D29">
        <w:rPr>
          <w:sz w:val="20"/>
          <w:szCs w:val="20"/>
          <w:lang w:val="en-US"/>
        </w:rPr>
        <w:t>efektif</w:t>
      </w:r>
      <w:proofErr w:type="spellEnd"/>
      <w:r w:rsidRPr="009B6D29">
        <w:rPr>
          <w:sz w:val="20"/>
          <w:szCs w:val="20"/>
          <w:lang w:val="en-US"/>
        </w:rPr>
        <w:t xml:space="preserve"> </w:t>
      </w:r>
      <w:proofErr w:type="spellStart"/>
      <w:r w:rsidRPr="009B6D29">
        <w:rPr>
          <w:sz w:val="20"/>
          <w:szCs w:val="20"/>
          <w:lang w:val="en-US"/>
        </w:rPr>
        <w:t>sebesar</w:t>
      </w:r>
      <w:proofErr w:type="spellEnd"/>
      <w:r w:rsidRPr="009B6D29">
        <w:rPr>
          <w:sz w:val="20"/>
          <w:szCs w:val="20"/>
          <w:lang w:val="en-US"/>
        </w:rPr>
        <w:t xml:space="preserve"> 54,6% </w:t>
      </w:r>
      <w:proofErr w:type="spellStart"/>
      <w:r w:rsidRPr="009B6D29">
        <w:rPr>
          <w:sz w:val="20"/>
          <w:szCs w:val="20"/>
          <w:lang w:val="en-US"/>
        </w:rPr>
        <w:t>terhadap</w:t>
      </w:r>
      <w:proofErr w:type="spellEnd"/>
      <w:r w:rsidRPr="009B6D29">
        <w:rPr>
          <w:sz w:val="20"/>
          <w:szCs w:val="20"/>
          <w:lang w:val="en-US"/>
        </w:rPr>
        <w:t xml:space="preserve"> </w:t>
      </w:r>
      <w:proofErr w:type="spellStart"/>
      <w:r w:rsidRPr="009B6D29">
        <w:rPr>
          <w:sz w:val="20"/>
          <w:szCs w:val="20"/>
          <w:lang w:val="en-US"/>
        </w:rPr>
        <w:t>penyebab</w:t>
      </w:r>
      <w:proofErr w:type="spellEnd"/>
      <w:r w:rsidRPr="009B6D29">
        <w:rPr>
          <w:sz w:val="20"/>
          <w:szCs w:val="20"/>
          <w:lang w:val="en-US"/>
        </w:rPr>
        <w:t xml:space="preserve"> </w:t>
      </w:r>
      <w:proofErr w:type="spellStart"/>
      <w:r w:rsidRPr="009B6D29">
        <w:rPr>
          <w:sz w:val="20"/>
          <w:szCs w:val="20"/>
          <w:lang w:val="en-US"/>
        </w:rPr>
        <w:t>terjadinya</w:t>
      </w:r>
      <w:proofErr w:type="spellEnd"/>
      <w:r w:rsidRPr="009B6D29">
        <w:rPr>
          <w:sz w:val="20"/>
          <w:szCs w:val="20"/>
          <w:lang w:val="en-US"/>
        </w:rPr>
        <w:t xml:space="preserve"> </w:t>
      </w:r>
      <w:proofErr w:type="spellStart"/>
      <w:r w:rsidRPr="009B6D29">
        <w:rPr>
          <w:sz w:val="20"/>
          <w:szCs w:val="20"/>
          <w:lang w:val="en-US"/>
        </w:rPr>
        <w:t>stess</w:t>
      </w:r>
      <w:proofErr w:type="spellEnd"/>
      <w:r w:rsidRPr="009B6D29">
        <w:rPr>
          <w:sz w:val="20"/>
          <w:szCs w:val="20"/>
          <w:lang w:val="en-US"/>
        </w:rPr>
        <w:t xml:space="preserve"> </w:t>
      </w:r>
      <w:proofErr w:type="spellStart"/>
      <w:r w:rsidRPr="009B6D29">
        <w:rPr>
          <w:sz w:val="20"/>
          <w:szCs w:val="20"/>
          <w:lang w:val="en-US"/>
        </w:rPr>
        <w:t>kerja</w:t>
      </w:r>
      <w:proofErr w:type="spellEnd"/>
      <w:r w:rsidRPr="009B6D29">
        <w:rPr>
          <w:sz w:val="20"/>
          <w:szCs w:val="20"/>
        </w:rPr>
        <w:t xml:space="preserve">. </w:t>
      </w:r>
    </w:p>
    <w:p w:rsidR="00A822CF" w:rsidRPr="009B6D29" w:rsidRDefault="00A822CF" w:rsidP="00A822CF">
      <w:pPr>
        <w:tabs>
          <w:tab w:val="left" w:pos="0"/>
        </w:tabs>
        <w:jc w:val="both"/>
        <w:rPr>
          <w:i/>
          <w:color w:val="000000"/>
          <w:sz w:val="20"/>
          <w:szCs w:val="20"/>
        </w:rPr>
      </w:pPr>
      <w:r w:rsidRPr="009B6D29">
        <w:rPr>
          <w:sz w:val="20"/>
          <w:szCs w:val="20"/>
          <w:lang w:val="en-US"/>
        </w:rPr>
        <w:tab/>
      </w:r>
      <w:r w:rsidRPr="009B6D29">
        <w:rPr>
          <w:sz w:val="20"/>
          <w:szCs w:val="20"/>
        </w:rPr>
        <w:t xml:space="preserve">Diketahui bahwa hasil penelitian ini menunjukkan tingkat variabel </w:t>
      </w:r>
      <w:r w:rsidRPr="009B6D29">
        <w:rPr>
          <w:i/>
          <w:sz w:val="20"/>
          <w:szCs w:val="20"/>
        </w:rPr>
        <w:t>Stress Kerja</w:t>
      </w:r>
      <w:r w:rsidRPr="009B6D29">
        <w:rPr>
          <w:sz w:val="20"/>
          <w:szCs w:val="20"/>
        </w:rPr>
        <w:t xml:space="preserve"> sebesar 31% yang tergolong rendah, hal tersebut dapat disebabkan oleh pertama, sebagian besar driver ojek online wanita menganggap bahwa kepribadian hardiness sangat diandalkan dalam bekerja untuk mengurangi munculnya stress kerja. Yang kedua, ketika dihadapkan dengan tekanan kerja sebagai driver ojek online wanita menjelaskan bahwa mereka terbiasa dan menganggap suatu hal yang positif dengan mewujudkan </w:t>
      </w:r>
      <w:r w:rsidRPr="009B6D29">
        <w:rPr>
          <w:i/>
          <w:sz w:val="20"/>
          <w:szCs w:val="20"/>
        </w:rPr>
        <w:t>Hardiness</w:t>
      </w:r>
      <w:r w:rsidRPr="009B6D29">
        <w:rPr>
          <w:sz w:val="20"/>
          <w:szCs w:val="20"/>
        </w:rPr>
        <w:t xml:space="preserve"> sehingga mereka dapat mengurangi terjadinya stress kerja, yang berdasarkan dari penelitian S.N.Jannah</w:t>
      </w:r>
      <w:r w:rsidRPr="009B6D29">
        <w:rPr>
          <w:sz w:val="20"/>
          <w:szCs w:val="20"/>
        </w:rPr>
        <w:fldChar w:fldCharType="begin" w:fldLock="1"/>
      </w:r>
      <w:r w:rsidRPr="009B6D29">
        <w:rPr>
          <w:sz w:val="20"/>
          <w:szCs w:val="20"/>
        </w:rPr>
        <w:instrText>ADDIN CSL_CITATION {"citationItems":[{"id":"ITEM-1","itemData":{"author":[{"dropping-particle":"","family":"Jannah","given":"Syafira Nur","non-dropping-particle":"","parse-names":false,"suffix":""}],"id":"ITEM-1","issued":{"date-parts":[["2023"]]},"title":"PROBLEMATIKA DRIVER OJEK ONLINE ( GOJEK ) PEREMPUAN DALAM MEMENUHI KEBUTUHAN SKRIPSI PEREMPUAN DALAM MEMENUHI KEBUTUHAN KELUARGA DI KABUPATEN JEMBER TAHUN 2022","type":"article-journal"},"uris":["http://www.mendeley.com/documents/?uuid=802709c3-36ed-48eb-a338-a9a9c52d9f2c"]}],"mendeley":{"formattedCitation":"[4]","plainTextFormattedCitation":"[4]","previouslyFormattedCitation":"[4]"},"properties":{"noteIndex":0},"schema":"https://github.com/citation-style-language/schema/raw/master/csl-citation.json"}</w:instrText>
      </w:r>
      <w:r w:rsidRPr="009B6D29">
        <w:rPr>
          <w:sz w:val="20"/>
          <w:szCs w:val="20"/>
        </w:rPr>
        <w:fldChar w:fldCharType="separate"/>
      </w:r>
      <w:r w:rsidRPr="009B6D29">
        <w:rPr>
          <w:noProof/>
          <w:sz w:val="20"/>
          <w:szCs w:val="20"/>
        </w:rPr>
        <w:t>[4]</w:t>
      </w:r>
      <w:r w:rsidRPr="009B6D29">
        <w:rPr>
          <w:sz w:val="20"/>
          <w:szCs w:val="20"/>
        </w:rPr>
        <w:fldChar w:fldCharType="end"/>
      </w:r>
      <w:r w:rsidRPr="009B6D29">
        <w:rPr>
          <w:sz w:val="20"/>
          <w:szCs w:val="20"/>
        </w:rPr>
        <w:t>. Pilihan menjadi driver ojek online wanita rupanya opsi terakhir agar dapat diterima bekerja, ditambah desakan dalam memenuhi kebutuhan keluarga hal tersebut sesuai dengan penelitian Y.Maulidya Syevtiandini</w:t>
      </w:r>
      <w:r w:rsidRPr="009B6D29">
        <w:rPr>
          <w:sz w:val="20"/>
          <w:szCs w:val="20"/>
        </w:rPr>
        <w:fldChar w:fldCharType="begin" w:fldLock="1"/>
      </w:r>
      <w:r w:rsidRPr="009B6D29">
        <w:rPr>
          <w:sz w:val="20"/>
          <w:szCs w:val="20"/>
        </w:rPr>
        <w:instrText>ADDIN CSL_CITATION {"citationItems":[{"id":"ITEM-1","itemData":{"author":[{"dropping-particle":"","family":"Maulidya Syevtiandini, Erningsih","given":"Yenita Yatim","non-dropping-particle":"","parse-names":false,"suffix":""}],"id":"ITEM-1","issued":{"date-parts":[["2021"]]},"page":"6","title":"Kendala Perempuan Sebagai Driver Ojek Online di Kota Padang Maulidya","type":"article-journal","volume":"5"},"uris":["http://www.mendeley.com/documents/?uuid=69a5943a-246d-4fac-91d4-d3ec22394bde"]}],"mendeley":{"formattedCitation":"[2]","plainTextFormattedCitation":"[2]","previouslyFormattedCitation":"[2]"},"properties":{"noteIndex":0},"schema":"https://github.com/citation-style-language/schema/raw/master/csl-citation.json"}</w:instrText>
      </w:r>
      <w:r w:rsidRPr="009B6D29">
        <w:rPr>
          <w:sz w:val="20"/>
          <w:szCs w:val="20"/>
        </w:rPr>
        <w:fldChar w:fldCharType="separate"/>
      </w:r>
      <w:r w:rsidRPr="009B6D29">
        <w:rPr>
          <w:noProof/>
          <w:sz w:val="20"/>
          <w:szCs w:val="20"/>
        </w:rPr>
        <w:t>[2]</w:t>
      </w:r>
      <w:r w:rsidRPr="009B6D29">
        <w:rPr>
          <w:sz w:val="20"/>
          <w:szCs w:val="20"/>
        </w:rPr>
        <w:fldChar w:fldCharType="end"/>
      </w:r>
      <w:r w:rsidRPr="009B6D29">
        <w:rPr>
          <w:sz w:val="20"/>
          <w:szCs w:val="20"/>
        </w:rPr>
        <w:t xml:space="preserve"> yang mengatakan bahwa kebutuhan ekonomi mempengaruhi kecenderungan perempuan untuk berpartisipasi dipasar kerja agar dapat membantu meningkatkan perekonomian keluarga. Hal tersebut menjadikan driver ojek online wanita harus membangun tekad yang kuat dan membiasakan pada lingkungan kerja yang tidak familiar dengannya, walaupun sering dihantui akan resiko di jalanan. Sejalan dengan penelitian yang disampaikan oleh M.Meylina</w:t>
      </w:r>
      <w:r w:rsidRPr="009B6D29">
        <w:rPr>
          <w:sz w:val="20"/>
          <w:szCs w:val="20"/>
        </w:rPr>
        <w:fldChar w:fldCharType="begin" w:fldLock="1"/>
      </w:r>
      <w:r w:rsidRPr="009B6D29">
        <w:rPr>
          <w:sz w:val="20"/>
          <w:szCs w:val="20"/>
        </w:rPr>
        <w:instrText>ADDIN CSL_CITATION {"citationItems":[{"id":"ITEM-1","itemData":{"DOI":"10.47753/je.v6i1.115","ISSN":"1410-8364","abstract":"Penelitian ini bertujuan (1) menemukan gambaran profil kerja ojek online “Mba Jeck” (2) menemukan gambaran kehidupan beragama ojek online “Mba Jeck”. Metode penelitian yang digunakan pada penelitian ini adalah kualitatif. Sumber data dipilih menggunakan teknik purposive sampling, adapun informan dalam penelitian ini adalah  ibu Novemy, ibu Enny, ibu Diana, ibu Sariati, dan Ibu Nafisah yang merupakan admin pengemudi ojek online “Mba Jeck” Banjarmasin. Pengambilan data dilakukan dengan observasi, wawancara, dan dokumentasi. Analisis hasil penelitian menggunakan langkah-langkah seperti reduksi data, penyajian data, dan menarik kesimpulan. Hasil penelitian menunjukan bahwa: (1) Gambaran profil kerja ojek online “Mba Jeck” terdiri dari 2 bagian  yaitu adanya aturan kerja dan motif bekerja menjadi ojek online “Mba Jeck”. Aturan kerja disini terdapat beberapa syarat untuk menjadi pengemudi ojek online “Mba Jeck” yaitu, pakaian syar’i, yang merupakan aturan yang ditetapkan untuk menjadi pengemudi ojek online Mba Jeck walaupun aturan tersebut hanya secara verbal, penggunaan atribut/jaket yang harus ditebus pengemudi ojek online Mba Jeck, dan persetujuan suami/wali untuk bekerja menjadi pengemudi ojek online Mba Jeck. Dalam motivasi bekerja, terdiri dari 2 jenis pekerjaan yaitu menjadikan pekerjaan menjadi ojek online sebagai pekerjaan utama, dan yang kedua menjadikannya pekerjaan sampingan, dengan tujuan yang sama yaitu untuk menambah penghasilan keluarga. (2) Gambaran profil kehidupan beragama ojek online “Mba Jeck” terdiri dari aturan untuk berpakaian syar’i yang merupakan ketentuan dalam menjadi ojek online “Mba Jeck”, dan pemilihan antara penerimaan orderan dengan melaksanakan kewajiban sholat, yang kebanyakan dari pengemudi ojek online lebih memilih melaksanakan kewajiban sholat terlebih dahulu, dan menunda orderan.","author":[{"dropping-particle":"","family":"Meylina","given":"Meylina","non-dropping-particle":"","parse-names":false,"suffix":""},{"dropping-particle":"","family":"Apriati","given":"Yuli","non-dropping-particle":"","parse-names":false,"suffix":""},{"dropping-particle":"","family":"Azkia","given":"Laila","non-dropping-particle":"","parse-names":false,"suffix":""}],"container-title":"Jurnal Empirika","id":"ITEM-1","issue":"1","issued":{"date-parts":[["2022"]]},"page":"44","title":"Perempuan Pengemudi Ojek Online “Mba Jeck” di Kota Banjarmasin","type":"article-journal","volume":"6"},"uris":["http://www.mendeley.com/documents/?uuid=7abea919-bad1-4c79-81e8-afd360f7fc33"]}],"mendeley":{"formattedCitation":"[26]","plainTextFormattedCitation":"[26]","previouslyFormattedCitation":"[26]"},"properties":{"noteIndex":0},"schema":"https://github.com/citation-style-language/schema/raw/master/csl-citation.json"}</w:instrText>
      </w:r>
      <w:r w:rsidRPr="009B6D29">
        <w:rPr>
          <w:sz w:val="20"/>
          <w:szCs w:val="20"/>
        </w:rPr>
        <w:fldChar w:fldCharType="separate"/>
      </w:r>
      <w:r w:rsidRPr="009B6D29">
        <w:rPr>
          <w:noProof/>
          <w:sz w:val="20"/>
          <w:szCs w:val="20"/>
        </w:rPr>
        <w:t>[26]</w:t>
      </w:r>
      <w:r w:rsidRPr="009B6D29">
        <w:rPr>
          <w:sz w:val="20"/>
          <w:szCs w:val="20"/>
        </w:rPr>
        <w:fldChar w:fldCharType="end"/>
      </w:r>
      <w:r w:rsidRPr="009B6D29">
        <w:rPr>
          <w:sz w:val="20"/>
          <w:szCs w:val="20"/>
        </w:rPr>
        <w:t xml:space="preserve"> untuk menjadi seorang perempuan yang mengerjakan pekerjaan dengan resiko tinggi, para pengemudi ojek online membutuhkan keberanian yang besar dalam menjalaninya. Mereka mengetahui hal yang harus dilakukan dalam menghadapi permasalahan dengan membuat mereka lebih semangat dalam bekerja, yakni dengan mengingat kewajiban dalam membiayai kehidupannya. Driver ojek online wanita yang memiliki kepribadian </w:t>
      </w:r>
      <w:r w:rsidRPr="009B6D29">
        <w:rPr>
          <w:i/>
          <w:sz w:val="20"/>
          <w:szCs w:val="20"/>
        </w:rPr>
        <w:t>Hardiness</w:t>
      </w:r>
      <w:r w:rsidRPr="009B6D29">
        <w:rPr>
          <w:sz w:val="20"/>
          <w:szCs w:val="20"/>
        </w:rPr>
        <w:t xml:space="preserve"> tinggi cenderung dapat memaknai pekerjaannya menjadi suatu hal yang menyenangkan. Sesuai dengan teori Kobasa</w:t>
      </w:r>
      <w:r w:rsidRPr="009B6D29">
        <w:rPr>
          <w:sz w:val="20"/>
          <w:szCs w:val="20"/>
        </w:rPr>
        <w:fldChar w:fldCharType="begin" w:fldLock="1"/>
      </w:r>
      <w:r w:rsidRPr="009B6D29">
        <w:rPr>
          <w:sz w:val="20"/>
          <w:szCs w:val="20"/>
        </w:rPr>
        <w:instrText>ADDIN CSL_CITATION {"citationItems":[{"id":"ITEM-1","itemData":{"ISBN":"2017102303111","abstract":"… Psikologi perkembangan. Bandung: PT Raja Rosdakarya. Gunarsa, SD&amp; Gunarsa, YSD (1995). Psikologi perkembangan anak dan remaja. Jakarta:Gunung Mulia. Hurlock. EB (1980). Psikologi perkembangan suatu pendekatan sepanjang rentang kehidupan edisi kelima …","author":[{"dropping-particle":"","family":"Januari","given":"Gilang","non-dropping-particle":"","parse-names":false,"suffix":""}],"id":"ITEM-1","issue":"1","issued":{"date-parts":[["2019"]]},"page":"15-22","title":"Hardiness Pada Mahasiswa yang Bekerja","type":"article-journal","volume":"6"},"uris":["http://www.mendeley.com/documents/?uuid=820dd4c6-91ed-43f0-83a2-d3ad3e0d0ea9"]}],"mendeley":{"formattedCitation":"[27]","plainTextFormattedCitation":"[27]","previouslyFormattedCitation":"[27]"},"properties":{"noteIndex":0},"schema":"https://github.com/citation-style-language/schema/raw/master/csl-citation.json"}</w:instrText>
      </w:r>
      <w:r w:rsidRPr="009B6D29">
        <w:rPr>
          <w:sz w:val="20"/>
          <w:szCs w:val="20"/>
        </w:rPr>
        <w:fldChar w:fldCharType="separate"/>
      </w:r>
      <w:r w:rsidRPr="009B6D29">
        <w:rPr>
          <w:noProof/>
          <w:sz w:val="20"/>
          <w:szCs w:val="20"/>
        </w:rPr>
        <w:t>[27]</w:t>
      </w:r>
      <w:r w:rsidRPr="009B6D29">
        <w:rPr>
          <w:sz w:val="20"/>
          <w:szCs w:val="20"/>
        </w:rPr>
        <w:fldChar w:fldCharType="end"/>
      </w:r>
      <w:r w:rsidRPr="009B6D29">
        <w:rPr>
          <w:sz w:val="20"/>
          <w:szCs w:val="20"/>
        </w:rPr>
        <w:t xml:space="preserve">menjelaskan </w:t>
      </w:r>
      <w:r w:rsidRPr="009B6D29">
        <w:rPr>
          <w:color w:val="000000"/>
          <w:sz w:val="20"/>
          <w:szCs w:val="20"/>
        </w:rPr>
        <w:t>bahwa kepribadian tangguh yang dimi</w:t>
      </w:r>
      <w:r w:rsidRPr="009B6D29">
        <w:rPr>
          <w:sz w:val="20"/>
          <w:szCs w:val="20"/>
        </w:rPr>
        <w:t xml:space="preserve">liki individu seperti </w:t>
      </w:r>
      <w:r w:rsidRPr="009B6D29">
        <w:rPr>
          <w:color w:val="000000"/>
          <w:sz w:val="20"/>
          <w:szCs w:val="20"/>
        </w:rPr>
        <w:t xml:space="preserve"> kontrol diri, komitmen, dan siap dalam menghadapi tantangan artinya per</w:t>
      </w:r>
      <w:r w:rsidRPr="009B6D29">
        <w:rPr>
          <w:sz w:val="20"/>
          <w:szCs w:val="20"/>
        </w:rPr>
        <w:t xml:space="preserve">istiwa </w:t>
      </w:r>
      <w:r w:rsidRPr="009B6D29">
        <w:rPr>
          <w:color w:val="000000"/>
          <w:sz w:val="20"/>
          <w:szCs w:val="20"/>
        </w:rPr>
        <w:t xml:space="preserve">yang terjadi </w:t>
      </w:r>
      <w:r w:rsidRPr="009B6D29">
        <w:rPr>
          <w:sz w:val="20"/>
          <w:szCs w:val="20"/>
        </w:rPr>
        <w:t xml:space="preserve">pada individu baik memberikan perubahan dari luar maupun dalam dirinya </w:t>
      </w:r>
      <w:r w:rsidRPr="009B6D29">
        <w:rPr>
          <w:sz w:val="20"/>
          <w:szCs w:val="20"/>
        </w:rPr>
        <w:lastRenderedPageBreak/>
        <w:t>dianggapnya</w:t>
      </w:r>
      <w:r w:rsidRPr="009B6D29">
        <w:rPr>
          <w:color w:val="000000"/>
          <w:sz w:val="20"/>
          <w:szCs w:val="20"/>
        </w:rPr>
        <w:t xml:space="preserve"> sebagai suatu kesempatan untuk tumbuh dan bukan </w:t>
      </w:r>
      <w:r w:rsidRPr="009B6D29">
        <w:rPr>
          <w:sz w:val="20"/>
          <w:szCs w:val="20"/>
        </w:rPr>
        <w:t xml:space="preserve">dianggapnya sebagai </w:t>
      </w:r>
      <w:r w:rsidRPr="009B6D29">
        <w:rPr>
          <w:color w:val="000000"/>
          <w:sz w:val="20"/>
          <w:szCs w:val="20"/>
        </w:rPr>
        <w:t xml:space="preserve">ancaman terhadap dirinya. Meskipun persaingan cukup ketat dalam mencari orderan dengan kaum laki-laki, tidak menyurutkan semangat driver ojek online wanita dalam mengejar target bonus setiap harinya karena mereka percaya </w:t>
      </w:r>
      <w:r w:rsidRPr="009B6D29">
        <w:rPr>
          <w:sz w:val="20"/>
          <w:szCs w:val="20"/>
        </w:rPr>
        <w:t>rezeki</w:t>
      </w:r>
      <w:r w:rsidRPr="009B6D29">
        <w:rPr>
          <w:color w:val="000000"/>
          <w:sz w:val="20"/>
          <w:szCs w:val="20"/>
        </w:rPr>
        <w:t xml:space="preserve"> dari Tuhan tidak akan tertukar melainkan sudah tertakar, Vagni &amp; Pajardi</w:t>
      </w:r>
      <w:r w:rsidRPr="009B6D29">
        <w:rPr>
          <w:color w:val="000000"/>
          <w:sz w:val="20"/>
          <w:szCs w:val="20"/>
        </w:rPr>
        <w:fldChar w:fldCharType="begin" w:fldLock="1"/>
      </w:r>
      <w:r w:rsidRPr="009B6D29">
        <w:rPr>
          <w:color w:val="000000"/>
          <w:sz w:val="20"/>
          <w:szCs w:val="20"/>
        </w:rPr>
        <w:instrText>ADDIN CSL_CITATION {"citationItems":[{"id":"ITEM-1","itemData":{"abstract":"</w:instrText>
      </w:r>
      <w:r w:rsidRPr="009B6D29">
        <w:rPr>
          <w:color w:val="000000"/>
          <w:sz w:val="20"/>
          <w:szCs w:val="20"/>
          <w:rtl/>
          <w:lang w:bidi="he-IL"/>
        </w:rPr>
        <w:instrText>ביקורת ספרות, \"הבז\", ספרות טבע</w:instrText>
      </w:r>
      <w:r w:rsidRPr="009B6D29">
        <w:rPr>
          <w:color w:val="000000"/>
          <w:sz w:val="20"/>
          <w:szCs w:val="20"/>
        </w:rPr>
        <w:instrText>,","author":[{"dropping-particle":"","family":"Widiatmoko","given":"Sabrina adani","non-dropping-particle":"","parse-names":false,"suffix":""}],"container-title":"</w:instrText>
      </w:r>
      <w:r w:rsidRPr="009B6D29">
        <w:rPr>
          <w:color w:val="000000"/>
          <w:sz w:val="20"/>
          <w:szCs w:val="20"/>
          <w:rtl/>
          <w:lang w:bidi="he-IL"/>
        </w:rPr>
        <w:instrText>הארץ</w:instrText>
      </w:r>
      <w:r w:rsidRPr="009B6D29">
        <w:rPr>
          <w:color w:val="000000"/>
          <w:sz w:val="20"/>
          <w:szCs w:val="20"/>
        </w:rPr>
        <w:instrText>","id":"ITEM-1","issue":"8.5.2017","issued":{"date-parts":[["2022"]]},"page":"2003-2005","title":"HUBUNGAN KEPRIBADIAN HARDINESS (HARDINESS PERSONALITY) DAN KEBERSYUKURAN TERHADAP STRES KERJA DI MASA NEW NORMAL PADA PENGEMUDI OJEK ONLINE","type":"article-journal"},"uris":["http://www.mendeley.com/documents/?uuid=021bf427-e105-4ded-9143-3fe79808b85a"]}],"mendeley":{"formattedCitation":"[8]","plainTextFormattedCitation":"[8]","previouslyFormattedCitation":"[8]"},"properties":{"noteIndex":0},"schema":"https://github.com/citation-style-language/schema/raw/master/csl-citation.json"}</w:instrText>
      </w:r>
      <w:r w:rsidRPr="009B6D29">
        <w:rPr>
          <w:color w:val="000000"/>
          <w:sz w:val="20"/>
          <w:szCs w:val="20"/>
        </w:rPr>
        <w:fldChar w:fldCharType="separate"/>
      </w:r>
      <w:r w:rsidRPr="009B6D29">
        <w:rPr>
          <w:noProof/>
          <w:color w:val="000000"/>
          <w:sz w:val="20"/>
          <w:szCs w:val="20"/>
        </w:rPr>
        <w:t>[8]</w:t>
      </w:r>
      <w:r w:rsidRPr="009B6D29">
        <w:rPr>
          <w:color w:val="000000"/>
          <w:sz w:val="20"/>
          <w:szCs w:val="20"/>
        </w:rPr>
        <w:fldChar w:fldCharType="end"/>
      </w:r>
      <w:r w:rsidRPr="009B6D29">
        <w:rPr>
          <w:color w:val="000000"/>
          <w:sz w:val="20"/>
          <w:szCs w:val="20"/>
        </w:rPr>
        <w:t>mengungkapkan bahwa individu yang berkomitmen dalam menjalankkan aktivitasnya termasuk dalam menjalankan pekerjaannya, merupakan individu yang mampu percaya pada kebenaran akan aktivitas yang dilakukannya. H</w:t>
      </w:r>
      <w:r w:rsidRPr="009B6D29">
        <w:rPr>
          <w:color w:val="000000"/>
          <w:sz w:val="20"/>
          <w:szCs w:val="20"/>
          <w:lang w:val="en-US"/>
        </w:rPr>
        <w:t xml:space="preserve">al </w:t>
      </w:r>
      <w:proofErr w:type="spellStart"/>
      <w:r w:rsidRPr="009B6D29">
        <w:rPr>
          <w:color w:val="000000"/>
          <w:sz w:val="20"/>
          <w:szCs w:val="20"/>
          <w:lang w:val="en-US"/>
        </w:rPr>
        <w:t>tersebut</w:t>
      </w:r>
      <w:proofErr w:type="spellEnd"/>
      <w:r w:rsidRPr="009B6D29">
        <w:rPr>
          <w:color w:val="000000"/>
          <w:sz w:val="20"/>
          <w:szCs w:val="20"/>
          <w:lang w:val="en-US"/>
        </w:rPr>
        <w:t xml:space="preserve"> </w:t>
      </w:r>
      <w:proofErr w:type="spellStart"/>
      <w:r w:rsidRPr="009B6D29">
        <w:rPr>
          <w:color w:val="000000"/>
          <w:sz w:val="20"/>
          <w:szCs w:val="20"/>
          <w:lang w:val="en-US"/>
        </w:rPr>
        <w:t>mampu</w:t>
      </w:r>
      <w:proofErr w:type="spellEnd"/>
      <w:r w:rsidRPr="009B6D29">
        <w:rPr>
          <w:color w:val="000000"/>
          <w:sz w:val="20"/>
          <w:szCs w:val="20"/>
          <w:lang w:val="en-US"/>
        </w:rPr>
        <w:t xml:space="preserve"> </w:t>
      </w:r>
      <w:proofErr w:type="spellStart"/>
      <w:r w:rsidRPr="009B6D29">
        <w:rPr>
          <w:color w:val="000000"/>
          <w:sz w:val="20"/>
          <w:szCs w:val="20"/>
          <w:lang w:val="en-US"/>
        </w:rPr>
        <w:t>membuat</w:t>
      </w:r>
      <w:proofErr w:type="spellEnd"/>
      <w:r w:rsidRPr="009B6D29">
        <w:rPr>
          <w:color w:val="000000"/>
          <w:sz w:val="20"/>
          <w:szCs w:val="20"/>
          <w:lang w:val="en-US"/>
        </w:rPr>
        <w:t xml:space="preserve"> driver </w:t>
      </w:r>
      <w:proofErr w:type="spellStart"/>
      <w:r w:rsidRPr="009B6D29">
        <w:rPr>
          <w:color w:val="000000"/>
          <w:sz w:val="20"/>
          <w:szCs w:val="20"/>
          <w:lang w:val="en-US"/>
        </w:rPr>
        <w:t>ojek</w:t>
      </w:r>
      <w:proofErr w:type="spellEnd"/>
      <w:r w:rsidRPr="009B6D29">
        <w:rPr>
          <w:color w:val="000000"/>
          <w:sz w:val="20"/>
          <w:szCs w:val="20"/>
          <w:lang w:val="en-US"/>
        </w:rPr>
        <w:t xml:space="preserve"> online </w:t>
      </w:r>
      <w:proofErr w:type="spellStart"/>
      <w:r w:rsidRPr="009B6D29">
        <w:rPr>
          <w:color w:val="000000"/>
          <w:sz w:val="20"/>
          <w:szCs w:val="20"/>
          <w:lang w:val="en-US"/>
        </w:rPr>
        <w:t>wanita</w:t>
      </w:r>
      <w:proofErr w:type="spellEnd"/>
      <w:r w:rsidRPr="009B6D29">
        <w:rPr>
          <w:color w:val="000000"/>
          <w:sz w:val="20"/>
          <w:szCs w:val="20"/>
          <w:lang w:val="en-US"/>
        </w:rPr>
        <w:t xml:space="preserve"> </w:t>
      </w:r>
      <w:proofErr w:type="spellStart"/>
      <w:r w:rsidRPr="009B6D29">
        <w:rPr>
          <w:color w:val="000000"/>
          <w:sz w:val="20"/>
          <w:szCs w:val="20"/>
          <w:lang w:val="en-US"/>
        </w:rPr>
        <w:t>tidak</w:t>
      </w:r>
      <w:proofErr w:type="spellEnd"/>
      <w:r w:rsidRPr="009B6D29">
        <w:rPr>
          <w:color w:val="000000"/>
          <w:sz w:val="20"/>
          <w:szCs w:val="20"/>
          <w:lang w:val="en-US"/>
        </w:rPr>
        <w:t xml:space="preserve"> </w:t>
      </w:r>
      <w:proofErr w:type="spellStart"/>
      <w:r w:rsidRPr="009B6D29">
        <w:rPr>
          <w:color w:val="000000"/>
          <w:sz w:val="20"/>
          <w:szCs w:val="20"/>
          <w:lang w:val="en-US"/>
        </w:rPr>
        <w:t>mudah</w:t>
      </w:r>
      <w:proofErr w:type="spellEnd"/>
      <w:r w:rsidRPr="009B6D29">
        <w:rPr>
          <w:color w:val="000000"/>
          <w:sz w:val="20"/>
          <w:szCs w:val="20"/>
          <w:lang w:val="en-US"/>
        </w:rPr>
        <w:t xml:space="preserve"> </w:t>
      </w:r>
      <w:proofErr w:type="spellStart"/>
      <w:r w:rsidRPr="009B6D29">
        <w:rPr>
          <w:color w:val="000000"/>
          <w:sz w:val="20"/>
          <w:szCs w:val="20"/>
          <w:lang w:val="en-US"/>
        </w:rPr>
        <w:t>menyerah</w:t>
      </w:r>
      <w:proofErr w:type="spellEnd"/>
      <w:r w:rsidRPr="009B6D29">
        <w:rPr>
          <w:color w:val="000000"/>
          <w:sz w:val="20"/>
          <w:szCs w:val="20"/>
          <w:lang w:val="en-US"/>
        </w:rPr>
        <w:t xml:space="preserve"> </w:t>
      </w:r>
      <w:proofErr w:type="spellStart"/>
      <w:r w:rsidRPr="009B6D29">
        <w:rPr>
          <w:color w:val="000000"/>
          <w:sz w:val="20"/>
          <w:szCs w:val="20"/>
          <w:lang w:val="en-US"/>
        </w:rPr>
        <w:t>dan</w:t>
      </w:r>
      <w:proofErr w:type="spellEnd"/>
      <w:r w:rsidRPr="009B6D29">
        <w:rPr>
          <w:color w:val="000000"/>
          <w:sz w:val="20"/>
          <w:szCs w:val="20"/>
          <w:lang w:val="en-US"/>
        </w:rPr>
        <w:t xml:space="preserve"> </w:t>
      </w:r>
      <w:proofErr w:type="spellStart"/>
      <w:r w:rsidRPr="009B6D29">
        <w:rPr>
          <w:color w:val="000000"/>
          <w:sz w:val="20"/>
          <w:szCs w:val="20"/>
          <w:lang w:val="en-US"/>
        </w:rPr>
        <w:t>melanjutkan</w:t>
      </w:r>
      <w:proofErr w:type="spellEnd"/>
      <w:r w:rsidRPr="009B6D29">
        <w:rPr>
          <w:color w:val="000000"/>
          <w:sz w:val="20"/>
          <w:szCs w:val="20"/>
          <w:lang w:val="en-US"/>
        </w:rPr>
        <w:t xml:space="preserve"> </w:t>
      </w:r>
      <w:proofErr w:type="spellStart"/>
      <w:r w:rsidRPr="009B6D29">
        <w:rPr>
          <w:color w:val="000000"/>
          <w:sz w:val="20"/>
          <w:szCs w:val="20"/>
          <w:lang w:val="en-US"/>
        </w:rPr>
        <w:t>pekerjaannya</w:t>
      </w:r>
      <w:proofErr w:type="spellEnd"/>
      <w:r w:rsidRPr="009B6D29">
        <w:rPr>
          <w:color w:val="000000"/>
          <w:sz w:val="20"/>
          <w:szCs w:val="20"/>
          <w:lang w:val="en-US"/>
        </w:rPr>
        <w:t xml:space="preserve"> </w:t>
      </w:r>
      <w:proofErr w:type="spellStart"/>
      <w:r w:rsidRPr="009B6D29">
        <w:rPr>
          <w:color w:val="000000"/>
          <w:sz w:val="20"/>
          <w:szCs w:val="20"/>
          <w:lang w:val="en-US"/>
        </w:rPr>
        <w:t>meskipun</w:t>
      </w:r>
      <w:proofErr w:type="spellEnd"/>
      <w:r w:rsidRPr="009B6D29">
        <w:rPr>
          <w:color w:val="000000"/>
          <w:sz w:val="20"/>
          <w:szCs w:val="20"/>
          <w:lang w:val="en-US"/>
        </w:rPr>
        <w:t xml:space="preserve"> rasa </w:t>
      </w:r>
      <w:proofErr w:type="spellStart"/>
      <w:r w:rsidRPr="009B6D29">
        <w:rPr>
          <w:color w:val="000000"/>
          <w:sz w:val="20"/>
          <w:szCs w:val="20"/>
          <w:lang w:val="en-US"/>
        </w:rPr>
        <w:t>ketidakberdayaan</w:t>
      </w:r>
      <w:proofErr w:type="spellEnd"/>
      <w:r w:rsidRPr="009B6D29">
        <w:rPr>
          <w:color w:val="000000"/>
          <w:sz w:val="20"/>
          <w:szCs w:val="20"/>
          <w:lang w:val="en-US"/>
        </w:rPr>
        <w:t xml:space="preserve"> </w:t>
      </w:r>
      <w:proofErr w:type="spellStart"/>
      <w:r w:rsidRPr="009B6D29">
        <w:rPr>
          <w:color w:val="000000"/>
          <w:sz w:val="20"/>
          <w:szCs w:val="20"/>
          <w:lang w:val="en-US"/>
        </w:rPr>
        <w:t>muncul</w:t>
      </w:r>
      <w:proofErr w:type="spellEnd"/>
      <w:r w:rsidRPr="009B6D29">
        <w:rPr>
          <w:color w:val="000000"/>
          <w:sz w:val="20"/>
          <w:szCs w:val="20"/>
          <w:lang w:val="en-US"/>
        </w:rPr>
        <w:t xml:space="preserve"> </w:t>
      </w:r>
      <w:proofErr w:type="spellStart"/>
      <w:r w:rsidRPr="009B6D29">
        <w:rPr>
          <w:color w:val="000000"/>
          <w:sz w:val="20"/>
          <w:szCs w:val="20"/>
          <w:lang w:val="en-US"/>
        </w:rPr>
        <w:t>menghalangi</w:t>
      </w:r>
      <w:proofErr w:type="spellEnd"/>
      <w:r w:rsidRPr="009B6D29">
        <w:rPr>
          <w:color w:val="000000"/>
          <w:sz w:val="20"/>
          <w:szCs w:val="20"/>
        </w:rPr>
        <w:t xml:space="preserve"> . </w:t>
      </w:r>
    </w:p>
    <w:p w:rsidR="00A822CF" w:rsidRPr="009B6D29" w:rsidRDefault="00A822CF" w:rsidP="00A822CF">
      <w:pPr>
        <w:tabs>
          <w:tab w:val="left" w:pos="0"/>
        </w:tabs>
        <w:jc w:val="both"/>
        <w:rPr>
          <w:sz w:val="20"/>
          <w:szCs w:val="20"/>
          <w:lang w:val="en-US"/>
        </w:rPr>
      </w:pPr>
      <w:bookmarkStart w:id="1" w:name="_heading=h.gjdgxs" w:colFirst="0" w:colLast="0"/>
      <w:bookmarkEnd w:id="1"/>
      <w:r w:rsidRPr="009B6D29">
        <w:rPr>
          <w:sz w:val="20"/>
          <w:szCs w:val="20"/>
        </w:rPr>
        <w:tab/>
        <w:t xml:space="preserve">Hasil analisis pada penelitian ini ditemukan bahwa driver ojek online wanita yang dijadikan responden berdasarkan dari usia paling banyak dengan rentang usia di angka 41 hingga 50 tahun sebanyak 41 responden dan sisanya tersebar dari usia 21 hingga 40 tahun, kemudian dari status perkawinan  yakni sebanyak 77 responden yang berkeluarga dan sisanya lajang. Data tersebut dapat disimpulkan bahwa responden yang ditemui kebanyakan ibu rumah tangga, dengan ikut serta bekerja membantu perekonomian keluarga yakni menjadi driver ojek online. </w:t>
      </w:r>
      <w:r w:rsidRPr="009B6D29">
        <w:rPr>
          <w:sz w:val="20"/>
          <w:szCs w:val="20"/>
          <w:lang w:val="en-US"/>
        </w:rPr>
        <w:t>M</w:t>
      </w:r>
      <w:r w:rsidRPr="009B6D29">
        <w:rPr>
          <w:sz w:val="20"/>
          <w:szCs w:val="20"/>
        </w:rPr>
        <w:t>engingat peran dan tugas</w:t>
      </w:r>
      <w:r w:rsidRPr="009B6D29">
        <w:rPr>
          <w:sz w:val="20"/>
          <w:szCs w:val="20"/>
          <w:lang w:val="en-US"/>
        </w:rPr>
        <w:t xml:space="preserve"> </w:t>
      </w:r>
      <w:proofErr w:type="spellStart"/>
      <w:r w:rsidRPr="009B6D29">
        <w:rPr>
          <w:sz w:val="20"/>
          <w:szCs w:val="20"/>
          <w:lang w:val="en-US"/>
        </w:rPr>
        <w:t>sebagai</w:t>
      </w:r>
      <w:proofErr w:type="spellEnd"/>
      <w:r w:rsidRPr="009B6D29">
        <w:rPr>
          <w:sz w:val="20"/>
          <w:szCs w:val="20"/>
        </w:rPr>
        <w:t xml:space="preserve"> ibu rumah tangga tidak sedikit dan seringkali menimbulkan stress bilamana beban yang ditanggung begitu berat dan sulitnya mengatasi masalah jika tidak dapat meregulasi emosinya.</w:t>
      </w:r>
      <w:r w:rsidRPr="009B6D29">
        <w:rPr>
          <w:sz w:val="20"/>
          <w:szCs w:val="20"/>
          <w:lang w:val="en-US"/>
        </w:rPr>
        <w:t xml:space="preserve"> </w:t>
      </w:r>
      <w:proofErr w:type="spellStart"/>
      <w:proofErr w:type="gramStart"/>
      <w:r w:rsidRPr="009B6D29">
        <w:rPr>
          <w:sz w:val="20"/>
          <w:szCs w:val="20"/>
          <w:lang w:val="en-US"/>
        </w:rPr>
        <w:t>Pada</w:t>
      </w:r>
      <w:proofErr w:type="spellEnd"/>
      <w:r w:rsidRPr="009B6D29">
        <w:rPr>
          <w:sz w:val="20"/>
          <w:szCs w:val="20"/>
          <w:lang w:val="en-US"/>
        </w:rPr>
        <w:t xml:space="preserve"> </w:t>
      </w:r>
      <w:proofErr w:type="spellStart"/>
      <w:r w:rsidRPr="009B6D29">
        <w:rPr>
          <w:sz w:val="20"/>
          <w:szCs w:val="20"/>
          <w:lang w:val="en-US"/>
        </w:rPr>
        <w:t>penelitian</w:t>
      </w:r>
      <w:proofErr w:type="spellEnd"/>
      <w:r w:rsidRPr="009B6D29">
        <w:rPr>
          <w:sz w:val="20"/>
          <w:szCs w:val="20"/>
          <w:lang w:val="en-US"/>
        </w:rPr>
        <w:t xml:space="preserve"> </w:t>
      </w:r>
      <w:proofErr w:type="spellStart"/>
      <w:r w:rsidRPr="009B6D29">
        <w:rPr>
          <w:sz w:val="20"/>
          <w:szCs w:val="20"/>
          <w:lang w:val="en-US"/>
        </w:rPr>
        <w:t>ini</w:t>
      </w:r>
      <w:proofErr w:type="spellEnd"/>
      <w:r w:rsidRPr="009B6D29">
        <w:rPr>
          <w:sz w:val="20"/>
          <w:szCs w:val="20"/>
        </w:rPr>
        <w:t xml:space="preserve"> </w:t>
      </w:r>
      <w:r w:rsidRPr="009B6D29">
        <w:rPr>
          <w:sz w:val="20"/>
          <w:szCs w:val="20"/>
          <w:lang w:val="en-US"/>
        </w:rPr>
        <w:t>b</w:t>
      </w:r>
      <w:r w:rsidRPr="009B6D29">
        <w:rPr>
          <w:sz w:val="20"/>
          <w:szCs w:val="20"/>
        </w:rPr>
        <w:t>esaran efek Hardiness personality terhadap Stress kerja tergolong besar.</w:t>
      </w:r>
      <w:proofErr w:type="gramEnd"/>
      <w:r w:rsidRPr="009B6D29">
        <w:rPr>
          <w:sz w:val="20"/>
          <w:szCs w:val="20"/>
        </w:rPr>
        <w:t xml:space="preserve"> Hardiness personality </w:t>
      </w:r>
      <w:proofErr w:type="spellStart"/>
      <w:r w:rsidRPr="009B6D29">
        <w:rPr>
          <w:sz w:val="20"/>
          <w:szCs w:val="20"/>
          <w:lang w:val="en-US"/>
        </w:rPr>
        <w:t>mampu</w:t>
      </w:r>
      <w:proofErr w:type="spellEnd"/>
      <w:r w:rsidRPr="009B6D29">
        <w:rPr>
          <w:sz w:val="20"/>
          <w:szCs w:val="20"/>
        </w:rPr>
        <w:t xml:space="preserve"> menjelaskan sebesar 6</w:t>
      </w:r>
      <w:r w:rsidRPr="009B6D29">
        <w:rPr>
          <w:sz w:val="20"/>
          <w:szCs w:val="20"/>
          <w:lang w:val="en-US"/>
        </w:rPr>
        <w:t>0,7</w:t>
      </w:r>
      <w:r w:rsidRPr="009B6D29">
        <w:rPr>
          <w:sz w:val="20"/>
          <w:szCs w:val="20"/>
        </w:rPr>
        <w:t xml:space="preserve">% dari varians Stress kerja. Tingkat stress kerja pada subjek sebesar 31% yang mana angka tersebut tergolong rendah. Artinya, ketika driver ojek online wanita memiliki kepribadian </w:t>
      </w:r>
      <w:r w:rsidRPr="009B6D29">
        <w:rPr>
          <w:i/>
          <w:sz w:val="20"/>
          <w:szCs w:val="20"/>
        </w:rPr>
        <w:t xml:space="preserve">Hardiness </w:t>
      </w:r>
      <w:r w:rsidRPr="009B6D29">
        <w:rPr>
          <w:sz w:val="20"/>
          <w:szCs w:val="20"/>
        </w:rPr>
        <w:t>yang tinggi, maka tingkat stress kerjanya lebih rendah, begitu sebaliknya. Menurut teori Robbins</w:t>
      </w:r>
      <w:r w:rsidRPr="009B6D29">
        <w:rPr>
          <w:sz w:val="20"/>
          <w:szCs w:val="20"/>
        </w:rPr>
        <w:fldChar w:fldCharType="begin" w:fldLock="1"/>
      </w:r>
      <w:r w:rsidRPr="009B6D29">
        <w:rPr>
          <w:sz w:val="20"/>
          <w:szCs w:val="20"/>
        </w:rPr>
        <w:instrText>ADDIN CSL_CITATION {"citationItems":[{"id":"ITEM-1","itemData":{"DOI":"10.24176/perseptual.v5i1.5002","ISSN":"2528-1895","abstract":"This study aims to determine whether or not there is a relationship between work stress and Work productivity in the production department in PT Politama Pakindo Ungaran. This research was conducted at PT Politama Pakindo Ungaran on Finishing employees with a total population of 148 employees. The sample in this study amounted to 54 the employee in the finishing section with a purposive sampling technique in taking the sample, namely by determining its characteristics in advance to determine the subject in accordance with the phenomenon found in the field. The stress of alone work is measured using psychological measurement tools, the \"Work Stress Scale\" owned by Robbins (1996) \"Job Stress Scale\" measurement tool which was developed by the author with a total of 54 items and for work productivity itself uses company data. From the results of data analysis using analytical techniques Pearson who obtained results r = 0.375; p&lt;0.05. The results showed that there was a positive and significant relationship between work stress and employee work productivity at PT Politama Pakindo Ungaran, which indicates that work stress plays a major role in employee productivity.","author":[{"dropping-particle":"","family":"Wulansari","given":"Eka Gerhana","non-dropping-particle":"","parse-names":false,"suffix":""}],"container-title":"Jurnal Psikologi Perseptual","id":"ITEM-1","issue":"1","issued":{"date-parts":[["2020"]]},"page":"1","title":"Stres Kerja dengan Produktivitas Kerja Karyawan di PT Politama Pakindo Ungaran","type":"article-journal","volume":"5"},"uris":["http://www.mendeley.com/documents/?uuid=6102e7e5-430d-413c-b7c2-7ade105ca80e"]}],"mendeley":{"formattedCitation":"[28]","plainTextFormattedCitation":"[28]","previouslyFormattedCitation":"[28]"},"properties":{"noteIndex":0},"schema":"https://github.com/citation-style-language/schema/raw/master/csl-citation.json"}</w:instrText>
      </w:r>
      <w:r w:rsidRPr="009B6D29">
        <w:rPr>
          <w:sz w:val="20"/>
          <w:szCs w:val="20"/>
        </w:rPr>
        <w:fldChar w:fldCharType="separate"/>
      </w:r>
      <w:r w:rsidRPr="009B6D29">
        <w:rPr>
          <w:noProof/>
          <w:sz w:val="20"/>
          <w:szCs w:val="20"/>
        </w:rPr>
        <w:t>[28]</w:t>
      </w:r>
      <w:r w:rsidRPr="009B6D29">
        <w:rPr>
          <w:sz w:val="20"/>
          <w:szCs w:val="20"/>
        </w:rPr>
        <w:fldChar w:fldCharType="end"/>
      </w:r>
      <w:r w:rsidRPr="009B6D29">
        <w:rPr>
          <w:sz w:val="20"/>
          <w:szCs w:val="20"/>
        </w:rPr>
        <w:t xml:space="preserve"> bahwa usia, kondisi fisik, faktor kepribadian maupun dari luar individu merupakan faktor penyebab stress. Variabel kepribadian </w:t>
      </w:r>
      <w:r w:rsidRPr="009B6D29">
        <w:rPr>
          <w:i/>
          <w:sz w:val="20"/>
          <w:szCs w:val="20"/>
        </w:rPr>
        <w:t xml:space="preserve">Hardiness (Hardiness Personality) </w:t>
      </w:r>
      <w:r w:rsidRPr="009B6D29">
        <w:rPr>
          <w:sz w:val="20"/>
          <w:szCs w:val="20"/>
        </w:rPr>
        <w:t xml:space="preserve">salah satunya yang mampu membedakan individu dengan individu lainnya dalam menghadapi stress. </w:t>
      </w:r>
      <w:r w:rsidRPr="009B6D29">
        <w:rPr>
          <w:color w:val="000000"/>
          <w:sz w:val="20"/>
          <w:szCs w:val="20"/>
        </w:rPr>
        <w:t xml:space="preserve">Seseorang yang memiliki kepribadian </w:t>
      </w:r>
      <w:r w:rsidRPr="009B6D29">
        <w:rPr>
          <w:i/>
          <w:color w:val="000000"/>
          <w:sz w:val="20"/>
          <w:szCs w:val="20"/>
        </w:rPr>
        <w:t>Hardiness (Hardiness Personality)</w:t>
      </w:r>
      <w:r w:rsidRPr="009B6D29">
        <w:rPr>
          <w:color w:val="000000"/>
          <w:sz w:val="20"/>
          <w:szCs w:val="20"/>
        </w:rPr>
        <w:t xml:space="preserve"> merasa dirinya menjadi lebih kuat, optimis mampu menghadapi tantangan karena menganggap masalah </w:t>
      </w:r>
      <w:r w:rsidRPr="009B6D29">
        <w:rPr>
          <w:sz w:val="20"/>
          <w:szCs w:val="20"/>
        </w:rPr>
        <w:t xml:space="preserve">sebagai tantangan yang mampu dilewati dan menjadikan sebagai suatu hikmah dari suatu keadaan tersebut. Driver ojek online wanita dengan kepribadian </w:t>
      </w:r>
      <w:r w:rsidRPr="009B6D29">
        <w:rPr>
          <w:i/>
          <w:sz w:val="20"/>
          <w:szCs w:val="20"/>
        </w:rPr>
        <w:t>Hardiness</w:t>
      </w:r>
      <w:r w:rsidRPr="009B6D29">
        <w:rPr>
          <w:sz w:val="20"/>
          <w:szCs w:val="20"/>
        </w:rPr>
        <w:t xml:space="preserve"> lebih mampu mengatasi stress kerja, meski diberikan kemudahan dalam waktu bekerja yang cukup fleksibel, dibalik hal itu beban kerja yang tinggi dirasakan bilamana tidak dapat membagi waktu kerja dengan waktu istirahat, bekerja tidak mengenal waktu istirahat yang semesti dapat mempengaruhi kinerja berkendara. Disisi lain juga mereka merasa tetap optimis dan kuat dalam persaingan mencari orderan sebanyak-banyaknya dengan driver ojek online lainnya terutama laki-laki. Pada hasil penelitian ini diketahui bahwa responden memiliki tingkat </w:t>
      </w:r>
      <w:r w:rsidRPr="009B6D29">
        <w:rPr>
          <w:i/>
          <w:sz w:val="20"/>
          <w:szCs w:val="20"/>
        </w:rPr>
        <w:t xml:space="preserve">Hardiness Personality </w:t>
      </w:r>
      <w:r w:rsidRPr="009B6D29">
        <w:rPr>
          <w:sz w:val="20"/>
          <w:szCs w:val="20"/>
        </w:rPr>
        <w:t xml:space="preserve">sebesar 35% yang termasuk dalam kategori tinggi. Hal ini menandakan bahwa driver ojek online wanita di Surabaya sudah dapat mengelola stress nya dengan baik dan dapat mengimplementasikan kepribadian </w:t>
      </w:r>
      <w:r w:rsidRPr="009B6D29">
        <w:rPr>
          <w:i/>
          <w:sz w:val="20"/>
          <w:szCs w:val="20"/>
        </w:rPr>
        <w:t>Hardiness</w:t>
      </w:r>
      <w:r w:rsidRPr="009B6D29">
        <w:rPr>
          <w:sz w:val="20"/>
          <w:szCs w:val="20"/>
        </w:rPr>
        <w:t xml:space="preserve"> (</w:t>
      </w:r>
      <w:r w:rsidRPr="009B6D29">
        <w:rPr>
          <w:i/>
          <w:sz w:val="20"/>
          <w:szCs w:val="20"/>
        </w:rPr>
        <w:t>Hardiness Personality)</w:t>
      </w:r>
      <w:r w:rsidRPr="009B6D29">
        <w:rPr>
          <w:sz w:val="20"/>
          <w:szCs w:val="20"/>
        </w:rPr>
        <w:t>dalam kehidupan sehari-hari.</w:t>
      </w:r>
      <w:bookmarkStart w:id="2" w:name="_heading=h.z87obqplf9bf" w:colFirst="0" w:colLast="0"/>
      <w:bookmarkStart w:id="3" w:name="_heading=h.rl4mme446z45" w:colFirst="0" w:colLast="0"/>
      <w:bookmarkEnd w:id="2"/>
      <w:bookmarkEnd w:id="3"/>
      <w:r w:rsidRPr="009B6D29">
        <w:rPr>
          <w:sz w:val="20"/>
          <w:szCs w:val="20"/>
        </w:rPr>
        <w:t xml:space="preserve"> Kepribadian </w:t>
      </w:r>
      <w:r w:rsidRPr="009B6D29">
        <w:rPr>
          <w:i/>
          <w:sz w:val="20"/>
          <w:szCs w:val="20"/>
        </w:rPr>
        <w:t xml:space="preserve">Hardiness </w:t>
      </w:r>
      <w:r w:rsidRPr="009B6D29">
        <w:rPr>
          <w:sz w:val="20"/>
          <w:szCs w:val="20"/>
        </w:rPr>
        <w:t xml:space="preserve"> mampu membantu individu untuk meminimalisirkan stress kerja yang dihadapi, sesuai dengan teori dari penelitian terdahulu.</w:t>
      </w:r>
    </w:p>
    <w:p w:rsidR="00A822CF" w:rsidRDefault="00A822CF" w:rsidP="00A822CF">
      <w:pPr>
        <w:tabs>
          <w:tab w:val="left" w:pos="0"/>
        </w:tabs>
        <w:jc w:val="both"/>
        <w:rPr>
          <w:sz w:val="20"/>
          <w:szCs w:val="20"/>
          <w:lang w:val="en-US"/>
        </w:rPr>
      </w:pPr>
      <w:r w:rsidRPr="009B6D29">
        <w:rPr>
          <w:sz w:val="20"/>
          <w:szCs w:val="20"/>
          <w:lang w:val="en-US"/>
        </w:rPr>
        <w:tab/>
      </w:r>
      <w:r w:rsidRPr="009B6D29">
        <w:rPr>
          <w:sz w:val="20"/>
          <w:szCs w:val="20"/>
        </w:rPr>
        <w:t>Limitasi atau keterbatasan pada penelitian ini yakni terdapat pada jumlah subjek yang menjadi responden, peneliti belum menyeluruh mencari responden di wilayah Kota Surabaya, driver ojek online yang berjenis kelamin wanita yang difokuskan pada penelitian ini tentunya sangat minim ditemui di jalanan, peneliti juga belum menemukan suatu komunitas driver ojek online wanita di wilayah Kota Surabaya. Kemudian keterbatasan waktu dan tempat penelitian saat menemui driver ojek online wanita untuk dijadikan responden, seringkali mereka enggan menyempatkan untuk diwawancarai maupun mengisi kuesioner dikarenakan mendapat orderan dan hambatan ketika di area warung kopi seringkali driver ojek online teralihkan dengan orang sekitar dan suara musik yang ada, sehingga sering muncul miskomunikasi ketika berinteraksi secara langsung atau memberikan penjelasan dalam teknis pengisian kuesioner. Pada penelitian selanjutnya diharapkan dapat menambah jumlah responden secara menyeluruh dan mencari suasana yang nyaman ketika melakukan proses pengumpulan data agar dapat memberikan gambaran yang lebih luas dan representatif tentang fenomena yang diteliti.</w:t>
      </w:r>
    </w:p>
    <w:p w:rsidR="00A822CF" w:rsidRPr="00880A21" w:rsidRDefault="00A822CF" w:rsidP="00A822CF">
      <w:pPr>
        <w:tabs>
          <w:tab w:val="left" w:pos="0"/>
        </w:tabs>
        <w:jc w:val="both"/>
        <w:rPr>
          <w:sz w:val="20"/>
          <w:szCs w:val="20"/>
          <w:lang w:val="en-US"/>
        </w:rPr>
      </w:pPr>
    </w:p>
    <w:p w:rsidR="00A822CF" w:rsidRPr="009B6D29" w:rsidRDefault="00A822CF" w:rsidP="00A822CF">
      <w:pPr>
        <w:pStyle w:val="Heading1"/>
        <w:spacing w:before="0" w:after="0"/>
        <w:rPr>
          <w:sz w:val="24"/>
        </w:rPr>
      </w:pPr>
      <w:r w:rsidRPr="009B6D29">
        <w:rPr>
          <w:sz w:val="24"/>
          <w:lang w:val="en-ID"/>
        </w:rPr>
        <w:t>VII</w:t>
      </w:r>
      <w:r w:rsidRPr="009B6D29">
        <w:rPr>
          <w:sz w:val="24"/>
        </w:rPr>
        <w:t>. Kesimpulan</w:t>
      </w:r>
    </w:p>
    <w:p w:rsidR="00A822CF" w:rsidRPr="009B6D29" w:rsidRDefault="00A822CF" w:rsidP="00A822CF">
      <w:pPr>
        <w:tabs>
          <w:tab w:val="left" w:pos="0"/>
        </w:tabs>
        <w:jc w:val="both"/>
        <w:rPr>
          <w:sz w:val="20"/>
          <w:szCs w:val="20"/>
        </w:rPr>
      </w:pPr>
      <w:r w:rsidRPr="009B6D29">
        <w:rPr>
          <w:sz w:val="20"/>
          <w:szCs w:val="20"/>
          <w:lang w:val="en-US"/>
        </w:rPr>
        <w:tab/>
      </w:r>
      <w:r w:rsidRPr="009B6D29">
        <w:rPr>
          <w:sz w:val="20"/>
          <w:szCs w:val="20"/>
        </w:rPr>
        <w:t xml:space="preserve">Berdasarkan hasil pembahasan dapat disimpulkan bahwa hipotesis pada penelitian ini diterima. Dilihat pada hasil uji korelasi </w:t>
      </w:r>
      <w:r w:rsidRPr="009B6D29">
        <w:rPr>
          <w:i/>
          <w:sz w:val="20"/>
          <w:szCs w:val="20"/>
        </w:rPr>
        <w:t>Spearman-Rho</w:t>
      </w:r>
      <w:r w:rsidRPr="009B6D29">
        <w:rPr>
          <w:sz w:val="20"/>
          <w:szCs w:val="20"/>
        </w:rPr>
        <w:t xml:space="preserve"> ditemukan bahwa </w:t>
      </w:r>
      <w:r w:rsidRPr="009B6D29">
        <w:rPr>
          <w:i/>
          <w:sz w:val="20"/>
          <w:szCs w:val="20"/>
        </w:rPr>
        <w:t xml:space="preserve">nilai Spearman-Rho -0,798 </w:t>
      </w:r>
      <w:r w:rsidRPr="009B6D29">
        <w:rPr>
          <w:sz w:val="20"/>
          <w:szCs w:val="20"/>
        </w:rPr>
        <w:t>dengan nilai signifikansi 0,001 yakni variabel X (</w:t>
      </w:r>
      <w:r w:rsidRPr="009B6D29">
        <w:rPr>
          <w:i/>
          <w:sz w:val="20"/>
          <w:szCs w:val="20"/>
        </w:rPr>
        <w:t>Hardiness Personality)</w:t>
      </w:r>
      <w:r w:rsidRPr="009B6D29">
        <w:rPr>
          <w:sz w:val="20"/>
          <w:szCs w:val="20"/>
        </w:rPr>
        <w:t xml:space="preserve"> berhubungan negatif dengan variabel Y (Stress Kerja). </w:t>
      </w:r>
    </w:p>
    <w:p w:rsidR="00A822CF" w:rsidRPr="009B6D29" w:rsidRDefault="00A822CF" w:rsidP="00A822CF">
      <w:pPr>
        <w:pStyle w:val="Body"/>
        <w:ind w:firstLine="720"/>
        <w:rPr>
          <w:lang w:val="en-US"/>
        </w:rPr>
      </w:pPr>
      <w:r w:rsidRPr="009B6D29">
        <w:t xml:space="preserve">Dari hasil kesimpulan diatas, maka dapat diberikan saran untuk driver ojek online wanita agar tetap memperhatikan keselamatan dalam bekerja maka pentingnya meminimalisir tingkat stress kerja dengan mempertahankan kepribadian </w:t>
      </w:r>
      <w:r w:rsidRPr="009B6D29">
        <w:rPr>
          <w:i/>
        </w:rPr>
        <w:t>Hardiness</w:t>
      </w:r>
      <w:r w:rsidRPr="009B6D29">
        <w:t xml:space="preserve"> nya dan melihat pada tatanan jam istirahatnya, seringkali lupa untuk istirahat dapat mempengaruhi kinerja hingga timbul kecelakaan. Maka agar diharuskan untuk mengatur manajemen waktunya, manajemen stress dan menerapkan pola hidup sehat dengan istirahat yang teratur. Dan pada penelitian selanjutnya, disarankan agar mencari lebih banyak lagi kaitannya dengan faktor stress kerja pada driver ojek online dan juga diharapkan melakukan upaya untuk mengambil subjek yang lebih banyak dan dapat memperbaiki kekurangan penelitian ini guna memperkuat hasil pembahasan  mengenai hubungan </w:t>
      </w:r>
      <w:r w:rsidRPr="009B6D29">
        <w:rPr>
          <w:i/>
        </w:rPr>
        <w:t xml:space="preserve">Hardiness personality </w:t>
      </w:r>
      <w:r w:rsidRPr="009B6D29">
        <w:t>dengan stress kerja.</w:t>
      </w:r>
    </w:p>
    <w:p w:rsidR="00A822CF" w:rsidRDefault="00A822CF" w:rsidP="00A822CF">
      <w:pPr>
        <w:pStyle w:val="Body"/>
        <w:ind w:firstLine="720"/>
        <w:rPr>
          <w:lang w:val="en-US"/>
        </w:rPr>
      </w:pPr>
    </w:p>
    <w:p w:rsidR="000474A4" w:rsidRPr="009B6D29" w:rsidRDefault="000474A4" w:rsidP="00A822CF">
      <w:pPr>
        <w:pStyle w:val="Body"/>
        <w:ind w:firstLine="720"/>
        <w:rPr>
          <w:lang w:val="en-US"/>
        </w:rPr>
      </w:pPr>
    </w:p>
    <w:p w:rsidR="00A822CF" w:rsidRPr="009B6D29" w:rsidRDefault="00A822CF" w:rsidP="00A822CF">
      <w:pPr>
        <w:pStyle w:val="Heading1"/>
        <w:spacing w:before="0" w:after="0"/>
        <w:rPr>
          <w:sz w:val="24"/>
        </w:rPr>
      </w:pPr>
      <w:r w:rsidRPr="009B6D29">
        <w:rPr>
          <w:sz w:val="24"/>
        </w:rPr>
        <w:t xml:space="preserve">Ucapan Terima Kasih </w:t>
      </w:r>
    </w:p>
    <w:p w:rsidR="00A822CF" w:rsidRPr="009B6D29" w:rsidRDefault="00A822CF" w:rsidP="00A822CF">
      <w:pPr>
        <w:pStyle w:val="Body"/>
        <w:rPr>
          <w:lang w:val="en-US"/>
        </w:rPr>
      </w:pPr>
      <w:r w:rsidRPr="009B6D29">
        <w:t>Ucapan terima kasih terutama disampaikan kepada Tuhan Yang Maha Esa, atas berkat kuasanya peneliti diberikan kemudahan dan kelancaran hingga terselesaikannya penelitian ini dan kemudian kepada seluruh driver ojek online wanita di kota Surabaya yang telah bersedia menjadi responden oleh peneliti dan berkontribusi membantu atas jalannya penelitian. Serta semua pihak baik secara langsung maupun tidak langsung yang turut membantu peneliti dengan selalu memberikan support.</w:t>
      </w:r>
    </w:p>
    <w:p w:rsidR="00A822CF" w:rsidRDefault="00A822CF" w:rsidP="00A822CF">
      <w:pPr>
        <w:pStyle w:val="Body"/>
        <w:rPr>
          <w:lang w:val="en-US"/>
        </w:rPr>
      </w:pPr>
    </w:p>
    <w:p w:rsidR="000474A4" w:rsidRPr="009B6D29" w:rsidRDefault="000474A4" w:rsidP="00A822CF">
      <w:pPr>
        <w:pStyle w:val="Body"/>
        <w:rPr>
          <w:lang w:val="en-US"/>
        </w:rPr>
      </w:pPr>
    </w:p>
    <w:p w:rsidR="00A822CF" w:rsidRPr="009B6D29" w:rsidRDefault="00A822CF" w:rsidP="00A822CF">
      <w:pPr>
        <w:pStyle w:val="Heading1"/>
        <w:tabs>
          <w:tab w:val="left" w:pos="0"/>
        </w:tabs>
        <w:spacing w:before="0" w:after="0"/>
        <w:rPr>
          <w:sz w:val="24"/>
        </w:rPr>
      </w:pPr>
      <w:proofErr w:type="spellStart"/>
      <w:r w:rsidRPr="009B6D29">
        <w:rPr>
          <w:sz w:val="24"/>
          <w:lang w:val="en-ID"/>
        </w:rPr>
        <w:t>Referensi</w:t>
      </w:r>
      <w:proofErr w:type="spellEnd"/>
    </w:p>
    <w:p w:rsidR="00A822CF" w:rsidRPr="009B6D29" w:rsidRDefault="00A822CF" w:rsidP="00A822CF">
      <w:pPr>
        <w:widowControl w:val="0"/>
        <w:autoSpaceDE w:val="0"/>
        <w:autoSpaceDN w:val="0"/>
        <w:adjustRightInd w:val="0"/>
        <w:ind w:left="640" w:hanging="640"/>
        <w:rPr>
          <w:noProof/>
          <w:sz w:val="20"/>
        </w:rPr>
      </w:pPr>
      <w:r w:rsidRPr="009B6D29">
        <w:rPr>
          <w:sz w:val="20"/>
          <w:szCs w:val="20"/>
        </w:rPr>
        <w:fldChar w:fldCharType="begin" w:fldLock="1"/>
      </w:r>
      <w:r w:rsidRPr="009B6D29">
        <w:rPr>
          <w:sz w:val="20"/>
          <w:szCs w:val="20"/>
        </w:rPr>
        <w:instrText xml:space="preserve">ADDIN Mendeley Bibliography CSL_BIBLIOGRAPHY </w:instrText>
      </w:r>
      <w:r w:rsidRPr="009B6D29">
        <w:rPr>
          <w:sz w:val="20"/>
          <w:szCs w:val="20"/>
        </w:rPr>
        <w:fldChar w:fldCharType="separate"/>
      </w:r>
      <w:r w:rsidRPr="009B6D29">
        <w:rPr>
          <w:noProof/>
          <w:sz w:val="20"/>
        </w:rPr>
        <w:t>[1]</w:t>
      </w:r>
      <w:r w:rsidRPr="009B6D29">
        <w:rPr>
          <w:noProof/>
          <w:sz w:val="20"/>
        </w:rPr>
        <w:tab/>
        <w:t xml:space="preserve">D. Y. Victorine and T. A. Gutama, “RELASI GENDER DALAM KELUARGA PEREMPUAN OJEK-ONLINE DI SURAKARTA (Studi Deskriptif Pada Keluarga Perempuan Ojek-Online Go-Jek di Surakarta),” </w:t>
      </w:r>
      <w:r w:rsidRPr="009B6D29">
        <w:rPr>
          <w:i/>
          <w:iCs/>
          <w:noProof/>
          <w:sz w:val="20"/>
        </w:rPr>
        <w:t>J. Dev. Soc. Chang.</w:t>
      </w:r>
      <w:r w:rsidRPr="009B6D29">
        <w:rPr>
          <w:noProof/>
          <w:sz w:val="20"/>
        </w:rPr>
        <w:t>, vol. 2, no. 2, p. 33, 2020, doi: 10.20961/jodasc.v2i2.41665.</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w:t>
      </w:r>
      <w:r w:rsidRPr="009B6D29">
        <w:rPr>
          <w:noProof/>
          <w:sz w:val="20"/>
        </w:rPr>
        <w:tab/>
        <w:t>Y. Y. Maulidya Syevtiandini, Erningsih, “Kendala Perempuan Sebagai Driver Ojek Online di Kota Padang Maulidya,” vol. 5, p. 6, 2021.</w:t>
      </w:r>
    </w:p>
    <w:p w:rsidR="00A822CF" w:rsidRPr="009B6D29" w:rsidRDefault="00A822CF" w:rsidP="00A822CF">
      <w:pPr>
        <w:widowControl w:val="0"/>
        <w:autoSpaceDE w:val="0"/>
        <w:autoSpaceDN w:val="0"/>
        <w:adjustRightInd w:val="0"/>
        <w:ind w:left="640" w:hanging="640"/>
        <w:rPr>
          <w:noProof/>
          <w:sz w:val="20"/>
        </w:rPr>
      </w:pPr>
      <w:r w:rsidRPr="009B6D29">
        <w:rPr>
          <w:noProof/>
          <w:sz w:val="20"/>
        </w:rPr>
        <w:t>[3]</w:t>
      </w:r>
      <w:r w:rsidRPr="009B6D29">
        <w:rPr>
          <w:noProof/>
          <w:sz w:val="20"/>
        </w:rPr>
        <w:tab/>
        <w:t xml:space="preserve">R. Yudhistira, A. Pratama, H. Koesyanto, and I. Artikel, “Kejadian Kecelakaan Pada Pengemudi Ojek Online,” </w:t>
      </w:r>
      <w:r w:rsidRPr="009B6D29">
        <w:rPr>
          <w:i/>
          <w:iCs/>
          <w:noProof/>
          <w:sz w:val="20"/>
        </w:rPr>
        <w:t>HIGEIA (Journal Public Heal. …</w:t>
      </w:r>
      <w:r w:rsidRPr="009B6D29">
        <w:rPr>
          <w:noProof/>
          <w:sz w:val="20"/>
        </w:rPr>
        <w:t>, vol. 4, no. Special 1, pp. 13–24, 2020, [Online]. Available: https://journal.unnes.ac.id/sju/index.php/higeia/article/view/34997%0Ahttps://journal.unnes.ac.id/sju/index.php/higeia/article/download/34997/17012.</w:t>
      </w:r>
    </w:p>
    <w:p w:rsidR="00A822CF" w:rsidRPr="009B6D29" w:rsidRDefault="00A822CF" w:rsidP="00A822CF">
      <w:pPr>
        <w:widowControl w:val="0"/>
        <w:autoSpaceDE w:val="0"/>
        <w:autoSpaceDN w:val="0"/>
        <w:adjustRightInd w:val="0"/>
        <w:ind w:left="640" w:hanging="640"/>
        <w:rPr>
          <w:noProof/>
          <w:sz w:val="20"/>
        </w:rPr>
      </w:pPr>
      <w:r w:rsidRPr="009B6D29">
        <w:rPr>
          <w:noProof/>
          <w:sz w:val="20"/>
        </w:rPr>
        <w:t>[4]</w:t>
      </w:r>
      <w:r w:rsidRPr="009B6D29">
        <w:rPr>
          <w:noProof/>
          <w:sz w:val="20"/>
        </w:rPr>
        <w:tab/>
        <w:t>S. N. Jannah, “PROBLEMATIKA DRIVER OJEK ONLINE ( GOJEK ) PEREMPUAN DALAM MEMENUHI KEBUTUHAN SKRIPSI PEREMPUAN DALAM MEMENUHI KEBUTUHAN KELUARGA DI KABUPATEN JEMBER TAHUN 2022,” 2023.</w:t>
      </w:r>
    </w:p>
    <w:p w:rsidR="00A822CF" w:rsidRPr="009B6D29" w:rsidRDefault="00A822CF" w:rsidP="00A822CF">
      <w:pPr>
        <w:widowControl w:val="0"/>
        <w:autoSpaceDE w:val="0"/>
        <w:autoSpaceDN w:val="0"/>
        <w:adjustRightInd w:val="0"/>
        <w:ind w:left="640" w:hanging="640"/>
        <w:rPr>
          <w:noProof/>
          <w:sz w:val="20"/>
        </w:rPr>
      </w:pPr>
      <w:r w:rsidRPr="009B6D29">
        <w:rPr>
          <w:noProof/>
          <w:sz w:val="20"/>
        </w:rPr>
        <w:t>[5]</w:t>
      </w:r>
      <w:r w:rsidRPr="009B6D29">
        <w:rPr>
          <w:noProof/>
          <w:sz w:val="20"/>
        </w:rPr>
        <w:tab/>
        <w:t xml:space="preserve">Suhadi and Sukurni, “Hubungan Beban Kerja Dengan Stres Kerja Perawat Di RSI Nashrul Ummah Lamongan,” </w:t>
      </w:r>
      <w:r w:rsidRPr="009B6D29">
        <w:rPr>
          <w:i/>
          <w:iCs/>
          <w:noProof/>
          <w:sz w:val="20"/>
        </w:rPr>
        <w:t>Hosp. Majapahit</w:t>
      </w:r>
      <w:r w:rsidRPr="009B6D29">
        <w:rPr>
          <w:noProof/>
          <w:sz w:val="20"/>
        </w:rPr>
        <w:t>, vol. 12, no. 3, pp. 9–17, 2020.</w:t>
      </w:r>
    </w:p>
    <w:p w:rsidR="00A822CF" w:rsidRPr="009B6D29" w:rsidRDefault="00A822CF" w:rsidP="00A822CF">
      <w:pPr>
        <w:widowControl w:val="0"/>
        <w:autoSpaceDE w:val="0"/>
        <w:autoSpaceDN w:val="0"/>
        <w:adjustRightInd w:val="0"/>
        <w:ind w:left="640" w:hanging="640"/>
        <w:rPr>
          <w:noProof/>
          <w:sz w:val="20"/>
        </w:rPr>
      </w:pPr>
      <w:r w:rsidRPr="009B6D29">
        <w:rPr>
          <w:noProof/>
          <w:sz w:val="20"/>
        </w:rPr>
        <w:t>[6]</w:t>
      </w:r>
      <w:r w:rsidRPr="009B6D29">
        <w:rPr>
          <w:noProof/>
          <w:sz w:val="20"/>
        </w:rPr>
        <w:tab/>
        <w:t>Sagala, “Faktor-Faktor Yang Mempengaruhi Stres Pada Pengemudi Ojek Online Di Komunitas Grab Menteng Pasar Merah ( Gm-Pasmer ) Medan Skripsi Oleh : Fachrurozi Sagala Fakultas Psikologi Universitas Medan Area Medan Pengemudi Ojek Online Di Komunitas Grab Menteng Pas,” 2023.</w:t>
      </w:r>
    </w:p>
    <w:p w:rsidR="00A822CF" w:rsidRPr="009B6D29" w:rsidRDefault="00A822CF" w:rsidP="00A822CF">
      <w:pPr>
        <w:widowControl w:val="0"/>
        <w:autoSpaceDE w:val="0"/>
        <w:autoSpaceDN w:val="0"/>
        <w:adjustRightInd w:val="0"/>
        <w:ind w:left="640" w:hanging="640"/>
        <w:rPr>
          <w:noProof/>
          <w:sz w:val="20"/>
        </w:rPr>
      </w:pPr>
      <w:r w:rsidRPr="009B6D29">
        <w:rPr>
          <w:noProof/>
          <w:sz w:val="20"/>
        </w:rPr>
        <w:t>[7]</w:t>
      </w:r>
      <w:r w:rsidRPr="009B6D29">
        <w:rPr>
          <w:noProof/>
          <w:sz w:val="20"/>
        </w:rPr>
        <w:tab/>
        <w:t>F. I. Pendidikan and U. N. Surabaya, “HUBUNGAN ANTARA TUNTUTAN PEKERJAAN DENGAN STRES KERJA Qori Setyo Ningrat Olievia Prabandini Mulyana,” no. 2011, pp. 99–108, 2020.</w:t>
      </w:r>
    </w:p>
    <w:p w:rsidR="00A822CF" w:rsidRPr="009B6D29" w:rsidRDefault="00A822CF" w:rsidP="00A822CF">
      <w:pPr>
        <w:widowControl w:val="0"/>
        <w:autoSpaceDE w:val="0"/>
        <w:autoSpaceDN w:val="0"/>
        <w:adjustRightInd w:val="0"/>
        <w:ind w:left="640" w:hanging="640"/>
        <w:rPr>
          <w:noProof/>
          <w:sz w:val="20"/>
        </w:rPr>
      </w:pPr>
      <w:r w:rsidRPr="009B6D29">
        <w:rPr>
          <w:noProof/>
          <w:sz w:val="20"/>
        </w:rPr>
        <w:t>[8]</w:t>
      </w:r>
      <w:r w:rsidRPr="009B6D29">
        <w:rPr>
          <w:noProof/>
          <w:sz w:val="20"/>
        </w:rPr>
        <w:tab/>
        <w:t xml:space="preserve">S. adani Widiatmoko, “HUBUNGAN KEPRIBADIAN HARDINESS (HARDINESS PERSONALITY) DAN KEBERSYUKURAN TERHADAP STRES KERJA DI MASA NEW NORMAL PADA PENGEMUDI OJEK ONLINE,” </w:t>
      </w:r>
      <w:r w:rsidRPr="009B6D29">
        <w:rPr>
          <w:i/>
          <w:iCs/>
          <w:noProof/>
          <w:sz w:val="20"/>
          <w:rtl/>
          <w:lang w:bidi="he-IL"/>
        </w:rPr>
        <w:t>הארץ</w:t>
      </w:r>
      <w:r w:rsidRPr="009B6D29">
        <w:rPr>
          <w:noProof/>
          <w:sz w:val="20"/>
        </w:rPr>
        <w:t>, no. 8.5.2017, pp. 2003–2005, 2022.</w:t>
      </w:r>
    </w:p>
    <w:p w:rsidR="00A822CF" w:rsidRPr="009B6D29" w:rsidRDefault="00A822CF" w:rsidP="00A822CF">
      <w:pPr>
        <w:widowControl w:val="0"/>
        <w:autoSpaceDE w:val="0"/>
        <w:autoSpaceDN w:val="0"/>
        <w:adjustRightInd w:val="0"/>
        <w:ind w:left="640" w:hanging="640"/>
        <w:rPr>
          <w:noProof/>
          <w:sz w:val="20"/>
        </w:rPr>
      </w:pPr>
      <w:r w:rsidRPr="009B6D29">
        <w:rPr>
          <w:noProof/>
          <w:sz w:val="20"/>
        </w:rPr>
        <w:t>[9]</w:t>
      </w:r>
      <w:r w:rsidRPr="009B6D29">
        <w:rPr>
          <w:noProof/>
          <w:sz w:val="20"/>
        </w:rPr>
        <w:tab/>
        <w:t xml:space="preserve">Fatmawaty Mallapiang, Wardah, Nildawati, and Azriful, “Pengaruh Peran Ganda Terhadap Kejadian Stres Kerja Pada Guru Wanita Selama Masa Pandemi Covid 19,” </w:t>
      </w:r>
      <w:r w:rsidRPr="009B6D29">
        <w:rPr>
          <w:i/>
          <w:iCs/>
          <w:noProof/>
          <w:sz w:val="20"/>
        </w:rPr>
        <w:t>J. Sipakalebbi</w:t>
      </w:r>
      <w:r w:rsidRPr="009B6D29">
        <w:rPr>
          <w:noProof/>
          <w:sz w:val="20"/>
        </w:rPr>
        <w:t>, vol. 6, no. 1, pp. 38–51, 2022, doi: 10.24252/sipakallebbi.v6i1.28983.</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[10]</w:t>
      </w:r>
      <w:r w:rsidRPr="009B6D29">
        <w:rPr>
          <w:noProof/>
          <w:sz w:val="20"/>
        </w:rPr>
        <w:tab/>
        <w:t xml:space="preserve">S. Farisi and I. H. Pane, “Pengaruh Stress Kerja Dan Kompensasi Terhadap Kepuasan Kerja Pada Dinas Pendidikan Kota Medan,” </w:t>
      </w:r>
      <w:r w:rsidRPr="009B6D29">
        <w:rPr>
          <w:i/>
          <w:iCs/>
          <w:noProof/>
          <w:sz w:val="20"/>
        </w:rPr>
        <w:t>Semin. Soc. Sci. Eng. Hum.</w:t>
      </w:r>
      <w:r w:rsidRPr="009B6D29">
        <w:rPr>
          <w:noProof/>
          <w:sz w:val="20"/>
        </w:rPr>
        <w:t>, vol. 1, no. 1, pp. 29–42, 2020.</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[11]</w:t>
      </w:r>
      <w:r w:rsidRPr="009B6D29">
        <w:rPr>
          <w:noProof/>
          <w:sz w:val="20"/>
        </w:rPr>
        <w:tab/>
        <w:t xml:space="preserve">S. R. Ritonga and S. Syafrizaldi, “Faktor-Faktor Stres Kerja Pada Karyawan PT. LNK Cabang Stabat,” </w:t>
      </w:r>
      <w:r w:rsidRPr="009B6D29">
        <w:rPr>
          <w:i/>
          <w:iCs/>
          <w:noProof/>
          <w:sz w:val="20"/>
        </w:rPr>
        <w:t>J. Divers.</w:t>
      </w:r>
      <w:r w:rsidRPr="009B6D29">
        <w:rPr>
          <w:noProof/>
          <w:sz w:val="20"/>
        </w:rPr>
        <w:t>, vol. 5, no. 1, pp. 37–42, 2019, doi: 10.31289/diversita.v5i1.2266.</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[12]</w:t>
      </w:r>
      <w:r w:rsidRPr="009B6D29">
        <w:rPr>
          <w:noProof/>
          <w:sz w:val="20"/>
        </w:rPr>
        <w:tab/>
        <w:t xml:space="preserve">K. F. Kuswardian, S. B. Rahimah, and R. K. Sakinah, “Gambaran Derajat Stres Kerja dan Kejadian Kecelakaan Kerja pada Komunitas Ojek Online di Kota Bandung,” </w:t>
      </w:r>
      <w:r w:rsidRPr="009B6D29">
        <w:rPr>
          <w:i/>
          <w:iCs/>
          <w:noProof/>
          <w:sz w:val="20"/>
        </w:rPr>
        <w:t>Bandung Conf. Ser. Med. Sci.</w:t>
      </w:r>
      <w:r w:rsidRPr="009B6D29">
        <w:rPr>
          <w:noProof/>
          <w:sz w:val="20"/>
        </w:rPr>
        <w:t>, vol. 3, no. 1, pp. 210–215, 2023, doi: 10.29313/bcsms.v3i1.5865.</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[13]</w:t>
      </w:r>
      <w:r w:rsidRPr="009B6D29">
        <w:rPr>
          <w:noProof/>
          <w:sz w:val="20"/>
        </w:rPr>
        <w:tab/>
        <w:t xml:space="preserve">W. W. A. Putra, “Hubungan Beban Kerja Dan Konflik Kerja Dengan Stress Kerja Pada Driver Ojek Online Di Masa Pandemi Corona (Covid-19),” </w:t>
      </w:r>
      <w:r w:rsidRPr="009B6D29">
        <w:rPr>
          <w:i/>
          <w:iCs/>
          <w:noProof/>
          <w:sz w:val="20"/>
        </w:rPr>
        <w:t>J. Psikol.</w:t>
      </w:r>
      <w:r w:rsidRPr="009B6D29">
        <w:rPr>
          <w:noProof/>
          <w:sz w:val="20"/>
        </w:rPr>
        <w:t>, 2021.</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[14]</w:t>
      </w:r>
      <w:r w:rsidRPr="009B6D29">
        <w:rPr>
          <w:noProof/>
          <w:sz w:val="20"/>
        </w:rPr>
        <w:tab/>
        <w:t>D. F. Sari, A. N. Priyatama, and R. N. Kusumawati, “Hubungan antara Optimisme dan Work-Life Balance dengan Stres Kerja pada Driver Gojek Wanita di Grup Gojek Srikandi Surakarta,” vol. 6, no. 1, pp. 61–73, 2021.</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[15]</w:t>
      </w:r>
      <w:r w:rsidRPr="009B6D29">
        <w:rPr>
          <w:noProof/>
          <w:sz w:val="20"/>
        </w:rPr>
        <w:tab/>
        <w:t>M. N. Ihksan, “Aspek-aspek Stres Kerja,” 2018.</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[16]</w:t>
      </w:r>
      <w:r w:rsidRPr="009B6D29">
        <w:rPr>
          <w:noProof/>
          <w:sz w:val="20"/>
        </w:rPr>
        <w:tab/>
        <w:t>W. Septiningsih and M. Iqbal, “Karakter Kepribadian Tahan Banting ( Hardiness ) sebagai Prediktor Stres Kerja ( Work Stress ) pada Anggota Polri,” vol. 3, no. 2, pp. 56–69, 2021.</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[17]</w:t>
      </w:r>
      <w:r w:rsidRPr="009B6D29">
        <w:rPr>
          <w:noProof/>
          <w:sz w:val="20"/>
        </w:rPr>
        <w:tab/>
        <w:t xml:space="preserve">N. Pancarani, “PENGARUH KEPRIBADIAN TAHAN BANTING (HARDINESS) TERHADAP STRES KERJA PADA PENGAJAR MUDA DI GERAKAN INDONESIA MENGAJAR,” </w:t>
      </w:r>
      <w:r w:rsidRPr="009B6D29">
        <w:rPr>
          <w:i/>
          <w:iCs/>
          <w:noProof/>
          <w:sz w:val="20"/>
        </w:rPr>
        <w:t>Bitkom Res.</w:t>
      </w:r>
      <w:r w:rsidRPr="009B6D29">
        <w:rPr>
          <w:noProof/>
          <w:sz w:val="20"/>
        </w:rPr>
        <w:t>, vol. 63, no. 2, pp. 1–3, 2018, [Online]. Available: http://forschungsunion.de/pdf/industrie_4_0_umsetzungsempfehlungen.pdf%0Ahttps://www.dfki.de/fileadmin/user_upload/import/9744_171012-KI-Gipfelpapier-online.pdf%0Ahttps://www.bitkom.org/ sites/default/files/ pdf/Presse/Anhaenge-an-PIs/ 2018/180607 -Bitkom.</w:t>
      </w:r>
    </w:p>
    <w:p w:rsidR="00A822CF" w:rsidRPr="009B6D29" w:rsidRDefault="00A822CF" w:rsidP="00A822CF">
      <w:pPr>
        <w:widowControl w:val="0"/>
        <w:autoSpaceDE w:val="0"/>
        <w:autoSpaceDN w:val="0"/>
        <w:adjustRightInd w:val="0"/>
        <w:ind w:left="640" w:hanging="640"/>
        <w:rPr>
          <w:noProof/>
          <w:sz w:val="20"/>
        </w:rPr>
      </w:pPr>
      <w:r w:rsidRPr="009B6D29">
        <w:rPr>
          <w:noProof/>
          <w:sz w:val="20"/>
        </w:rPr>
        <w:lastRenderedPageBreak/>
        <w:t>[18]</w:t>
      </w:r>
      <w:r w:rsidRPr="009B6D29">
        <w:rPr>
          <w:noProof/>
          <w:sz w:val="20"/>
        </w:rPr>
        <w:tab/>
        <w:t xml:space="preserve">F. E. dkk Riyanti, “Hubungan Antara Hardiness Dengan Stres Kerja Di Rumah Sakit Umum Daerah Banyumas,” </w:t>
      </w:r>
      <w:r w:rsidRPr="009B6D29">
        <w:rPr>
          <w:i/>
          <w:iCs/>
          <w:noProof/>
          <w:sz w:val="20"/>
        </w:rPr>
        <w:t>J. Empati</w:t>
      </w:r>
      <w:r w:rsidRPr="009B6D29">
        <w:rPr>
          <w:noProof/>
          <w:sz w:val="20"/>
        </w:rPr>
        <w:t>, vol. 8, no. 3, pp. 15–24, 2020, [Online]. Available: https://ejournal3.undip.ac.id/index.php/empati/article/view/26491.</w:t>
      </w:r>
    </w:p>
    <w:p w:rsidR="00A822CF" w:rsidRPr="009B6D29" w:rsidRDefault="00A822CF" w:rsidP="00A822CF">
      <w:pPr>
        <w:widowControl w:val="0"/>
        <w:autoSpaceDE w:val="0"/>
        <w:autoSpaceDN w:val="0"/>
        <w:adjustRightInd w:val="0"/>
        <w:ind w:left="640" w:hanging="640"/>
        <w:rPr>
          <w:noProof/>
          <w:sz w:val="20"/>
        </w:rPr>
      </w:pPr>
      <w:r w:rsidRPr="009B6D29">
        <w:rPr>
          <w:noProof/>
          <w:sz w:val="20"/>
        </w:rPr>
        <w:t>[19]</w:t>
      </w:r>
      <w:r w:rsidRPr="009B6D29">
        <w:rPr>
          <w:noProof/>
          <w:sz w:val="20"/>
        </w:rPr>
        <w:tab/>
        <w:t>S. Safira, “Hubungan hardiness dengan stres kerja pada karyawan sales di PT. Alfa Scorpii Pekanbaru,” 2021.</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[20]</w:t>
      </w:r>
      <w:r w:rsidRPr="009B6D29">
        <w:rPr>
          <w:noProof/>
          <w:sz w:val="20"/>
        </w:rPr>
        <w:tab/>
        <w:t xml:space="preserve">A. arciana dodik dan K. Astuti, “HUBUNGAN ANTARA KEPRIBADIAN HARDINESS DENGAN STRESS KERJA PADA ANGGOTA POLRI BAGIAN OPERASIONAL DI POLRESTA YOGYAKARTA,” </w:t>
      </w:r>
      <w:r w:rsidRPr="009B6D29">
        <w:rPr>
          <w:i/>
          <w:iCs/>
          <w:noProof/>
          <w:sz w:val="20"/>
        </w:rPr>
        <w:t>Andy Arciana dodik &amp;Kamsiah Astuti</w:t>
      </w:r>
      <w:r w:rsidRPr="009B6D29">
        <w:rPr>
          <w:noProof/>
          <w:sz w:val="20"/>
        </w:rPr>
        <w:t>, vol. 5, no. 3, pp. 248–253, 2012.</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[21]</w:t>
      </w:r>
      <w:r w:rsidRPr="009B6D29">
        <w:rPr>
          <w:noProof/>
          <w:sz w:val="20"/>
        </w:rPr>
        <w:tab/>
        <w:t xml:space="preserve">R. Afnuhazi, “Hubungan Kecerdasan Emosional Dengan Stres Kerja Perawat Di Ruang Rawat Ambun Suri Rsud Dr. Achmad Mochtar Bukittinggi,” </w:t>
      </w:r>
      <w:r w:rsidRPr="009B6D29">
        <w:rPr>
          <w:i/>
          <w:iCs/>
          <w:noProof/>
          <w:sz w:val="20"/>
        </w:rPr>
        <w:t>J. Akad. Baiturrahim Jambi</w:t>
      </w:r>
      <w:r w:rsidRPr="009B6D29">
        <w:rPr>
          <w:noProof/>
          <w:sz w:val="20"/>
        </w:rPr>
        <w:t>, vol. 8, no. 1, p. 126, 2019, doi: 10.36565/jab.v8i1.110.</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[22]</w:t>
      </w:r>
      <w:r w:rsidRPr="009B6D29">
        <w:rPr>
          <w:noProof/>
          <w:sz w:val="20"/>
        </w:rPr>
        <w:tab/>
        <w:t xml:space="preserve">H. Ahyar </w:t>
      </w:r>
      <w:r w:rsidRPr="009B6D29">
        <w:rPr>
          <w:i/>
          <w:iCs/>
          <w:noProof/>
          <w:sz w:val="20"/>
        </w:rPr>
        <w:t>et al.</w:t>
      </w:r>
      <w:r w:rsidRPr="009B6D29">
        <w:rPr>
          <w:noProof/>
          <w:sz w:val="20"/>
        </w:rPr>
        <w:t xml:space="preserve">, </w:t>
      </w:r>
      <w:r w:rsidRPr="009B6D29">
        <w:rPr>
          <w:i/>
          <w:iCs/>
          <w:noProof/>
          <w:sz w:val="20"/>
        </w:rPr>
        <w:t>Buku Metode Penelitian Kualitatif &amp; Kuantitatif</w:t>
      </w:r>
      <w:r w:rsidRPr="009B6D29">
        <w:rPr>
          <w:noProof/>
          <w:sz w:val="20"/>
        </w:rPr>
        <w:t>, no. March. 2020.</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[23]</w:t>
      </w:r>
      <w:r w:rsidRPr="009B6D29">
        <w:rPr>
          <w:noProof/>
          <w:sz w:val="20"/>
        </w:rPr>
        <w:tab/>
        <w:t>D. Firmansyah, “Teknik Pengambilan Sampel Umum dalam Metodologi Penelitian : Literature Review General Sampling Techniques in Research Methodology : Literature Review,” vol. 1, no. 2, pp. 85–114, 2022.</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[24]</w:t>
      </w:r>
      <w:r w:rsidRPr="009B6D29">
        <w:rPr>
          <w:noProof/>
          <w:sz w:val="20"/>
        </w:rPr>
        <w:tab/>
        <w:t xml:space="preserve">Z. Abdussamad, </w:t>
      </w:r>
      <w:r w:rsidRPr="009B6D29">
        <w:rPr>
          <w:i/>
          <w:iCs/>
          <w:noProof/>
          <w:sz w:val="20"/>
        </w:rPr>
        <w:t>BUKU PENELITIAN KUANTITATIF</w:t>
      </w:r>
      <w:r w:rsidRPr="009B6D29">
        <w:rPr>
          <w:noProof/>
          <w:sz w:val="20"/>
        </w:rPr>
        <w:t>. .</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[25]</w:t>
      </w:r>
      <w:r w:rsidRPr="009B6D29">
        <w:rPr>
          <w:noProof/>
          <w:sz w:val="20"/>
        </w:rPr>
        <w:tab/>
        <w:t>“Prof_dr_sugiyono_metode_penelitian_kuant.pdf.” .</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[26]</w:t>
      </w:r>
      <w:r w:rsidRPr="009B6D29">
        <w:rPr>
          <w:noProof/>
          <w:sz w:val="20"/>
        </w:rPr>
        <w:tab/>
        <w:t xml:space="preserve">M. Meylina, Y. Apriati, and L. Azkia, “Perempuan Pengemudi Ojek Online ‘Mba Jeck’ di Kota Banjarmasin,” </w:t>
      </w:r>
      <w:r w:rsidRPr="009B6D29">
        <w:rPr>
          <w:i/>
          <w:iCs/>
          <w:noProof/>
          <w:sz w:val="20"/>
        </w:rPr>
        <w:t>J. Empirika</w:t>
      </w:r>
      <w:r w:rsidRPr="009B6D29">
        <w:rPr>
          <w:noProof/>
          <w:sz w:val="20"/>
        </w:rPr>
        <w:t>, vol. 6, no. 1, p. 44, 2022, doi: 10.47753/je.v6i1.115.</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[27]</w:t>
      </w:r>
      <w:r w:rsidRPr="009B6D29">
        <w:rPr>
          <w:noProof/>
          <w:sz w:val="20"/>
        </w:rPr>
        <w:tab/>
        <w:t>G. Januari, “Hardiness Pada Mahasiswa yang Bekerja,” vol. 6, no. 1, pp. 15–22, 2019.</w:t>
      </w:r>
    </w:p>
    <w:p w:rsidR="00A822CF" w:rsidRPr="009B6D29" w:rsidRDefault="00A822CF" w:rsidP="00A822CF">
      <w:pPr>
        <w:widowControl w:val="0"/>
        <w:autoSpaceDE w:val="0"/>
        <w:autoSpaceDN w:val="0"/>
        <w:adjustRightInd w:val="0"/>
        <w:ind w:left="640" w:hanging="640"/>
        <w:rPr>
          <w:noProof/>
          <w:sz w:val="20"/>
        </w:rPr>
      </w:pPr>
      <w:r w:rsidRPr="009B6D29">
        <w:rPr>
          <w:noProof/>
          <w:sz w:val="20"/>
        </w:rPr>
        <w:t>[28]</w:t>
      </w:r>
      <w:r w:rsidRPr="009B6D29">
        <w:rPr>
          <w:noProof/>
          <w:sz w:val="20"/>
        </w:rPr>
        <w:tab/>
        <w:t xml:space="preserve">E. G. Wulansari, “Stres Kerja dengan Produktivitas Kerja Karyawan di PT Politama Pakindo Ungaran,” </w:t>
      </w:r>
      <w:r w:rsidRPr="009B6D29">
        <w:rPr>
          <w:i/>
          <w:iCs/>
          <w:noProof/>
          <w:sz w:val="20"/>
        </w:rPr>
        <w:t>J. Psikol. Perseptual</w:t>
      </w:r>
      <w:r w:rsidRPr="009B6D29">
        <w:rPr>
          <w:noProof/>
          <w:sz w:val="20"/>
        </w:rPr>
        <w:t>, vol. 5, no. 1, p. 1, 2020, doi: 10.24176/perseptual.v5i1.5002.</w:t>
      </w:r>
    </w:p>
    <w:p w:rsidR="00A822CF" w:rsidRDefault="00A822CF" w:rsidP="00A822CF">
      <w:pPr>
        <w:pStyle w:val="Body"/>
        <w:rPr>
          <w:lang w:val="en-US"/>
        </w:rPr>
      </w:pPr>
      <w:r w:rsidRPr="009B6D29">
        <w:fldChar w:fldCharType="end"/>
      </w:r>
    </w:p>
    <w:p w:rsidR="00624C3A" w:rsidRPr="0083285D" w:rsidRDefault="00624C3A" w:rsidP="00624C3A">
      <w:pPr>
        <w:pStyle w:val="JSKReferenceItem"/>
        <w:numPr>
          <w:ilvl w:val="0"/>
          <w:numId w:val="0"/>
        </w:numPr>
        <w:ind w:left="432" w:hanging="432"/>
      </w:pPr>
    </w:p>
    <w:p w:rsidR="0083285D" w:rsidRDefault="006C7A28" w:rsidP="0083285D">
      <w:pPr>
        <w:pStyle w:val="JSKReferenceItem"/>
        <w:numPr>
          <w:ilvl w:val="0"/>
          <w:numId w:val="0"/>
        </w:numPr>
        <w:ind w:left="432" w:hanging="432"/>
      </w:pPr>
      <w:r w:rsidRPr="00624C3A">
        <w:rPr>
          <w:noProof/>
          <w:sz w:val="20"/>
          <w:lang w:val="en-US" w:eastAsia="en-US"/>
        </w:rPr>
        <mc:AlternateContent>
          <mc:Choice Requires="wps">
            <w:drawing>
              <wp:anchor distT="0" distB="0" distL="114300" distR="114300" simplePos="0" relativeHeight="251655679" behindDoc="1" locked="0" layoutInCell="1" allowOverlap="1" wp14:anchorId="02E9A946" wp14:editId="590F96F4">
                <wp:simplePos x="0" y="0"/>
                <wp:positionH relativeFrom="column">
                  <wp:posOffset>-1270</wp:posOffset>
                </wp:positionH>
                <wp:positionV relativeFrom="paragraph">
                  <wp:posOffset>92076</wp:posOffset>
                </wp:positionV>
                <wp:extent cx="5934075" cy="723900"/>
                <wp:effectExtent l="0" t="0" r="28575" b="1905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723900"/>
                        </a:xfrm>
                        <a:prstGeom prst="rect">
                          <a:avLst/>
                        </a:prstGeom>
                        <a:solidFill>
                          <a:srgbClr val="FFFFFF"/>
                        </a:solidFill>
                        <a:ln w="9525">
                          <a:solidFill>
                            <a:srgbClr val="000000"/>
                          </a:solidFill>
                          <a:miter lim="800000"/>
                          <a:headEnd/>
                          <a:tailEnd/>
                        </a:ln>
                      </wps:spPr>
                      <wps:txbx>
                        <w:txbxContent>
                          <w:p w:rsidR="00A822CF" w:rsidRPr="002320DD" w:rsidRDefault="00A822CF"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rsidR="00A822CF" w:rsidRPr="000474A4" w:rsidRDefault="00A822CF" w:rsidP="000474A4">
                            <w:pPr>
                              <w:pStyle w:val="JSKReferenceItem"/>
                              <w:numPr>
                                <w:ilvl w:val="0"/>
                                <w:numId w:val="0"/>
                              </w:numPr>
                              <w:rPr>
                                <w:rFonts w:asciiTheme="minorHAnsi" w:hAnsiTheme="minorHAnsi" w:cstheme="minorHAnsi"/>
                                <w:i/>
                                <w:sz w:val="20"/>
                                <w:lang w:val="en-US"/>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w:t>
                            </w:r>
                            <w:r w:rsidR="000474A4">
                              <w:rPr>
                                <w:rFonts w:asciiTheme="minorHAnsi" w:hAnsiTheme="minorHAnsi" w:cstheme="minorHAnsi"/>
                                <w:i/>
                                <w:sz w:val="20"/>
                              </w:rPr>
                              <w:t xml:space="preserve"> potential conﬂict of interest.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pt;margin-top:7.25pt;width:467.25pt;height:57pt;z-index:-2516608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">
                <v:textbox>
                  <w:txbxContent>
                    <w:p w:rsidR="00A822CF" w:rsidRPr="002320DD" w:rsidRDefault="00A822CF"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rsidR="00A822CF" w:rsidRPr="000474A4" w:rsidRDefault="00A822CF" w:rsidP="000474A4">
                      <w:pPr>
                        <w:pStyle w:val="JSKReferenceItem"/>
                        <w:numPr>
                          <w:ilvl w:val="0"/>
                          <w:numId w:val="0"/>
                        </w:numPr>
                        <w:rPr>
                          <w:rFonts w:asciiTheme="minorHAnsi" w:hAnsiTheme="minorHAnsi" w:cstheme="minorHAnsi"/>
                          <w:i/>
                          <w:sz w:val="20"/>
                          <w:lang w:val="en-US"/>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w:t>
                      </w:r>
                      <w:r w:rsidR="000474A4">
                        <w:rPr>
                          <w:rFonts w:asciiTheme="minorHAnsi" w:hAnsiTheme="minorHAnsi" w:cstheme="minorHAnsi"/>
                          <w:i/>
                          <w:sz w:val="20"/>
                        </w:rPr>
                        <w:t xml:space="preserve"> potential conﬂict of interest.</w:t>
                      </w:r>
                    </w:p>
                  </w:txbxContent>
                </v:textbox>
              </v:rect>
            </w:pict>
          </mc:Fallback>
        </mc:AlternateContent>
      </w:r>
    </w:p>
    <w:p w:rsidR="00624C3A" w:rsidRDefault="00624C3A" w:rsidP="00624C3A">
      <w:pPr>
        <w:pStyle w:val="JSKReferenceItem"/>
        <w:numPr>
          <w:ilvl w:val="0"/>
          <w:numId w:val="0"/>
        </w:numPr>
        <w:ind w:left="432"/>
        <w:rPr>
          <w:sz w:val="20"/>
        </w:rPr>
      </w:pPr>
    </w:p>
    <w:p w:rsidR="0083285D" w:rsidRDefault="0083285D" w:rsidP="0083285D">
      <w:pPr>
        <w:pStyle w:val="JSKReferenceItem"/>
        <w:numPr>
          <w:ilvl w:val="0"/>
          <w:numId w:val="0"/>
        </w:numPr>
        <w:ind w:left="432"/>
      </w:pPr>
      <w:bookmarkStart w:id="4" w:name="_GoBack"/>
      <w:bookmarkEnd w:id="4"/>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A6" w:rsidRDefault="00255CA6" w:rsidP="0083285D">
      <w:r>
        <w:separator/>
      </w:r>
    </w:p>
  </w:endnote>
  <w:endnote w:type="continuationSeparator" w:id="0">
    <w:p w:rsidR="00255CA6" w:rsidRDefault="00255CA6"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CF" w:rsidRPr="0083285D" w:rsidRDefault="00A822CF"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CF" w:rsidRPr="0083285D" w:rsidRDefault="00A822CF"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F3" w:rsidRDefault="001517F3" w:rsidP="001517F3">
    <w:pPr>
      <w:pStyle w:val="JSKReferenceItem"/>
      <w:numPr>
        <w:ilvl w:val="0"/>
        <w:numId w:val="0"/>
      </w:numPr>
      <w:ind w:left="432"/>
      <w:jc w:val="center"/>
      <w:rPr>
        <w:sz w:val="14"/>
        <w:lang w:val="en-US"/>
      </w:rPr>
    </w:pPr>
  </w:p>
  <w:p w:rsidR="00A822CF" w:rsidRPr="001517F3" w:rsidRDefault="001517F3" w:rsidP="001517F3">
    <w:pPr>
      <w:pStyle w:val="JSKReferenceItem"/>
      <w:numPr>
        <w:ilvl w:val="0"/>
        <w:numId w:val="0"/>
      </w:numPr>
      <w:ind w:left="432"/>
      <w:jc w:val="center"/>
      <w:rPr>
        <w:sz w:val="14"/>
        <w:lang w:val="en-US"/>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A6" w:rsidRDefault="00255CA6" w:rsidP="0083285D">
      <w:r>
        <w:separator/>
      </w:r>
    </w:p>
  </w:footnote>
  <w:footnote w:type="continuationSeparator" w:id="0">
    <w:p w:rsidR="00255CA6" w:rsidRDefault="00255CA6"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CF" w:rsidRPr="000660A9" w:rsidRDefault="00A822C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1517F3" w:rsidRPr="001517F3">
      <w:rPr>
        <w:b/>
        <w:bCs/>
        <w:noProof/>
      </w:rPr>
      <w:t>10</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CF" w:rsidRDefault="00A822C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1517F3" w:rsidRPr="001517F3">
      <w:rPr>
        <w:b/>
        <w:bCs/>
        <w:noProof/>
      </w:rPr>
      <w:t>9</w:t>
    </w:r>
    <w:r>
      <w:rPr>
        <w:b/>
        <w:bCs/>
        <w:noProof/>
      </w:rPr>
      <w:fldChar w:fldCharType="end"/>
    </w:r>
  </w:p>
  <w:p w:rsidR="00A822CF" w:rsidRDefault="00A822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CF" w:rsidRPr="00DA01B7" w:rsidRDefault="00A822CF"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1517F3" w:rsidRPr="001517F3">
      <w:rPr>
        <w:b/>
        <w:bCs/>
        <w:noProof/>
      </w:rPr>
      <w:t>1</w:t>
    </w:r>
    <w:r>
      <w:rPr>
        <w:b/>
        <w:bCs/>
        <w:noProof/>
      </w:rPr>
      <w:fldChar w:fldCharType="end"/>
    </w:r>
  </w:p>
  <w:p w:rsidR="00A822CF" w:rsidRDefault="00A822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4FD1855"/>
    <w:multiLevelType w:val="hybridMultilevel"/>
    <w:tmpl w:val="72AC8A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92194B"/>
    <w:multiLevelType w:val="multilevel"/>
    <w:tmpl w:val="315C209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6F0"/>
    <w:rsid w:val="000474A4"/>
    <w:rsid w:val="000656E7"/>
    <w:rsid w:val="000660A9"/>
    <w:rsid w:val="000B526B"/>
    <w:rsid w:val="000E730F"/>
    <w:rsid w:val="001517F3"/>
    <w:rsid w:val="001B15BB"/>
    <w:rsid w:val="002320DD"/>
    <w:rsid w:val="00255CA6"/>
    <w:rsid w:val="002F7FC1"/>
    <w:rsid w:val="00321842"/>
    <w:rsid w:val="004719DD"/>
    <w:rsid w:val="005E7E97"/>
    <w:rsid w:val="005F248D"/>
    <w:rsid w:val="00624C3A"/>
    <w:rsid w:val="0067458E"/>
    <w:rsid w:val="006B3340"/>
    <w:rsid w:val="006C7A28"/>
    <w:rsid w:val="006E75DD"/>
    <w:rsid w:val="00770540"/>
    <w:rsid w:val="0083285D"/>
    <w:rsid w:val="008427CC"/>
    <w:rsid w:val="008B154F"/>
    <w:rsid w:val="008B4D62"/>
    <w:rsid w:val="0092251A"/>
    <w:rsid w:val="00953F53"/>
    <w:rsid w:val="00963F61"/>
    <w:rsid w:val="00997EEF"/>
    <w:rsid w:val="00A822CF"/>
    <w:rsid w:val="00BA3B8B"/>
    <w:rsid w:val="00BB7492"/>
    <w:rsid w:val="00C01B0D"/>
    <w:rsid w:val="00C0644A"/>
    <w:rsid w:val="00C23E0A"/>
    <w:rsid w:val="00C716F0"/>
    <w:rsid w:val="00C74B3A"/>
    <w:rsid w:val="00CE3B57"/>
    <w:rsid w:val="00D9415A"/>
    <w:rsid w:val="00DA01B7"/>
    <w:rsid w:val="00DB272A"/>
    <w:rsid w:val="00ED2AB8"/>
    <w:rsid w:val="00EF2E52"/>
    <w:rsid w:val="00F2600B"/>
    <w:rsid w:val="00F93AEF"/>
    <w:rsid w:val="00FE36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qFormat/>
    <w:pPr>
      <w:keepNext/>
      <w:numPr>
        <w:ilvl w:val="1"/>
        <w:numId w:val="1"/>
      </w:numPr>
      <w:jc w:val="both"/>
      <w:outlineLvl w:val="1"/>
    </w:pPr>
    <w:rPr>
      <w:szCs w:val="20"/>
    </w:rPr>
  </w:style>
  <w:style w:type="paragraph" w:styleId="Heading3">
    <w:name w:val="heading 3"/>
    <w:basedOn w:val="Normal"/>
    <w:next w:val="Normal"/>
    <w:uiPriority w:val="9"/>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A822CF"/>
    <w:rPr>
      <w:rFonts w:ascii="Tahoma" w:hAnsi="Tahoma" w:cs="Tahoma"/>
      <w:sz w:val="16"/>
      <w:szCs w:val="16"/>
    </w:rPr>
  </w:style>
  <w:style w:type="character" w:customStyle="1" w:styleId="BalloonTextChar">
    <w:name w:val="Balloon Text Char"/>
    <w:basedOn w:val="DefaultParagraphFont"/>
    <w:link w:val="BalloonText"/>
    <w:uiPriority w:val="99"/>
    <w:semiHidden/>
    <w:rsid w:val="00A822CF"/>
    <w:rPr>
      <w:rFonts w:ascii="Tahoma" w:hAnsi="Tahoma" w:cs="Tahoma"/>
      <w:sz w:val="16"/>
      <w:szCs w:val="16"/>
      <w:lang w:val="id-ID"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qFormat/>
    <w:pPr>
      <w:keepNext/>
      <w:numPr>
        <w:ilvl w:val="1"/>
        <w:numId w:val="1"/>
      </w:numPr>
      <w:jc w:val="both"/>
      <w:outlineLvl w:val="1"/>
    </w:pPr>
    <w:rPr>
      <w:szCs w:val="20"/>
    </w:rPr>
  </w:style>
  <w:style w:type="paragraph" w:styleId="Heading3">
    <w:name w:val="heading 3"/>
    <w:basedOn w:val="Normal"/>
    <w:next w:val="Normal"/>
    <w:uiPriority w:val="9"/>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A822CF"/>
    <w:rPr>
      <w:rFonts w:ascii="Tahoma" w:hAnsi="Tahoma" w:cs="Tahoma"/>
      <w:sz w:val="16"/>
      <w:szCs w:val="16"/>
    </w:rPr>
  </w:style>
  <w:style w:type="character" w:customStyle="1" w:styleId="BalloonTextChar">
    <w:name w:val="Balloon Text Char"/>
    <w:basedOn w:val="DefaultParagraphFont"/>
    <w:link w:val="BalloonText"/>
    <w:uiPriority w:val="99"/>
    <w:semiHidden/>
    <w:rsid w:val="00A822CF"/>
    <w:rPr>
      <w:rFonts w:ascii="Tahoma" w:hAnsi="Tahoma" w:cs="Tahoma"/>
      <w:sz w:val="16"/>
      <w:szCs w:val="16"/>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202030100110@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1DC83-3805-493C-9842-6FBFDA7E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14166</Words>
  <Characters>80747</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home</Company>
  <LinksUpToDate>false</LinksUpToDate>
  <CharactersWithSpaces>94724</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ismail - [2010]</cp:lastModifiedBy>
  <cp:revision>6</cp:revision>
  <cp:lastPrinted>2019-01-25T08:13:00Z</cp:lastPrinted>
  <dcterms:created xsi:type="dcterms:W3CDTF">2024-07-01T13:32:00Z</dcterms:created>
  <dcterms:modified xsi:type="dcterms:W3CDTF">2024-07-24T04:09:00Z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